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9F33E">
      <w:p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贵州中医药大学时珍学院</w:t>
      </w:r>
    </w:p>
    <w:p w14:paraId="1C75BFB9">
      <w:p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关于报送二级资产管理单位资产管理员的通知</w:t>
      </w:r>
    </w:p>
    <w:p w14:paraId="5B10F65C">
      <w:pPr>
        <w:jc w:val="center"/>
        <w:rPr>
          <w:rFonts w:hint="eastAsia" w:ascii="黑体" w:hAnsi="黑体" w:eastAsia="黑体" w:cs="黑体"/>
          <w:b/>
          <w:bCs/>
          <w:sz w:val="36"/>
          <w:szCs w:val="36"/>
          <w:lang w:val="en-US" w:eastAsia="zh-CN"/>
        </w:rPr>
      </w:pPr>
    </w:p>
    <w:p w14:paraId="5FF4B2CF">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校属各单位：</w:t>
      </w:r>
    </w:p>
    <w:p w14:paraId="5DF5DE32">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为了进一步理顺学校各级资产管理部门职能和权责关系，建立配置科学、使用合理、处置优化、监督有力、跟踪及时、管理高效的资产管理体制，加强对固定资产的管理，根据《贵州中医药大学时珍学院固定资产管理办法》，请各资产管理单位根据机构变动和岗位调整情况，重新确定本单位兼职资产管理员，现将有关情况通知如下：</w:t>
      </w:r>
    </w:p>
    <w:p w14:paraId="326636F3">
      <w:pPr>
        <w:keepNext w:val="0"/>
        <w:keepLines w:val="0"/>
        <w:pageBreakBefore w:val="0"/>
        <w:widowControl w:val="0"/>
        <w:numPr>
          <w:ilvl w:val="0"/>
          <w:numId w:val="0"/>
        </w:numPr>
        <w:kinsoku/>
        <w:wordWrap/>
        <w:overflowPunct/>
        <w:topLinePunct w:val="0"/>
        <w:autoSpaceDE/>
        <w:autoSpaceDN/>
        <w:bidi w:val="0"/>
        <w:adjustRightInd/>
        <w:snapToGrid/>
        <w:ind w:firstLine="602" w:firstLineChars="200"/>
        <w:textAlignment w:val="auto"/>
        <w:rPr>
          <w:rFonts w:hint="eastAsia" w:ascii="宋体" w:hAnsi="宋体" w:eastAsia="宋体" w:cs="宋体"/>
          <w:b/>
          <w:bCs/>
          <w:kern w:val="2"/>
          <w:sz w:val="30"/>
          <w:szCs w:val="30"/>
          <w:lang w:val="en-US" w:eastAsia="zh-CN" w:bidi="ar-SA"/>
        </w:rPr>
      </w:pPr>
      <w:r>
        <w:rPr>
          <w:rFonts w:hint="eastAsia" w:ascii="宋体" w:hAnsi="宋体" w:eastAsia="宋体" w:cs="宋体"/>
          <w:b/>
          <w:bCs/>
          <w:kern w:val="2"/>
          <w:sz w:val="30"/>
          <w:szCs w:val="30"/>
          <w:lang w:val="en-US" w:eastAsia="zh-CN" w:bidi="ar-SA"/>
        </w:rPr>
        <w:t>一、指导思想</w:t>
      </w:r>
    </w:p>
    <w:p w14:paraId="14B6EF83">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设置原则坚持“统一领导、分级管理、责任到人、物尽其用”的管理原则，明确固定资产管理部门、使用部门及其职责分工，切实做到领导重视、组织健全、人员落实、工作到位。</w:t>
      </w:r>
    </w:p>
    <w:p w14:paraId="0E2971F2">
      <w:pPr>
        <w:keepNext w:val="0"/>
        <w:keepLines w:val="0"/>
        <w:pageBreakBefore w:val="0"/>
        <w:widowControl w:val="0"/>
        <w:numPr>
          <w:ilvl w:val="0"/>
          <w:numId w:val="0"/>
        </w:numPr>
        <w:kinsoku/>
        <w:wordWrap/>
        <w:overflowPunct/>
        <w:topLinePunct w:val="0"/>
        <w:autoSpaceDE/>
        <w:autoSpaceDN/>
        <w:bidi w:val="0"/>
        <w:adjustRightInd/>
        <w:snapToGrid/>
        <w:ind w:firstLine="602" w:firstLineChars="200"/>
        <w:textAlignment w:val="auto"/>
        <w:rPr>
          <w:rFonts w:hint="eastAsia" w:ascii="宋体" w:hAnsi="宋体" w:eastAsia="宋体" w:cs="宋体"/>
          <w:b/>
          <w:bCs/>
          <w:kern w:val="2"/>
          <w:sz w:val="30"/>
          <w:szCs w:val="30"/>
          <w:lang w:val="en-US" w:eastAsia="zh-CN" w:bidi="ar-SA"/>
        </w:rPr>
      </w:pPr>
      <w:r>
        <w:rPr>
          <w:rFonts w:hint="eastAsia" w:ascii="宋体" w:hAnsi="宋体" w:eastAsia="宋体" w:cs="宋体"/>
          <w:b/>
          <w:bCs/>
          <w:kern w:val="2"/>
          <w:sz w:val="30"/>
          <w:szCs w:val="30"/>
          <w:lang w:val="en-US" w:eastAsia="zh-CN" w:bidi="ar-SA"/>
        </w:rPr>
        <w:t>二、资产管理员职责</w:t>
      </w:r>
    </w:p>
    <w:p w14:paraId="050C737B">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二级资产管理是在学校下设的各单位主要负责人的指导下，由兼职资产管理员具体负责本单位的固定资产管理，其职责包括：</w:t>
      </w:r>
    </w:p>
    <w:p w14:paraId="2EF4C25B">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1.负责本单位各类固定资产的账、卡、物管理，做到帐、卡、物相符；</w:t>
      </w:r>
    </w:p>
    <w:p w14:paraId="041792FE">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2.负责本单位仪器设备、物资等的申请购置、上报审批、招投标工作；</w:t>
      </w:r>
    </w:p>
    <w:p w14:paraId="0AF29164">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3.负责组织、实施本单位固定资产的验收、入账、登记、分发、统计报告、跟踪问效及其他日常监督管理工作，本单位资产的变动、处置等必须经资产管理员签字方可生效；</w:t>
      </w:r>
    </w:p>
    <w:p w14:paraId="3A819E3E">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4.定期对本单位固定资产进行清查盘点，每学期进行一次抽查，每学年进行一次全面清查盘点，并及时向学校资产管理部门上报本单位资产的报废、变更等情况，尤其对机构调整、调离人员管理的各类资产要及时办理移交和管理人的变更手续；</w:t>
      </w:r>
    </w:p>
    <w:p w14:paraId="70C93A19">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5.结合本单位实际情况，制定相应的资产管理实施细则；</w:t>
      </w:r>
    </w:p>
    <w:p w14:paraId="0C67F550">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6.协助学校资产部门做好本单位大型仪器设备开放共享工作；</w:t>
      </w:r>
    </w:p>
    <w:p w14:paraId="08AB7EE4">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7.做好主管领导和学校交办的其他资产管理方面的各项工作。</w:t>
      </w:r>
    </w:p>
    <w:p w14:paraId="0E7BAD67">
      <w:pPr>
        <w:keepNext w:val="0"/>
        <w:keepLines w:val="0"/>
        <w:pageBreakBefore w:val="0"/>
        <w:widowControl w:val="0"/>
        <w:numPr>
          <w:ilvl w:val="0"/>
          <w:numId w:val="0"/>
        </w:numPr>
        <w:kinsoku/>
        <w:wordWrap/>
        <w:overflowPunct/>
        <w:topLinePunct w:val="0"/>
        <w:autoSpaceDE/>
        <w:autoSpaceDN/>
        <w:bidi w:val="0"/>
        <w:adjustRightInd/>
        <w:snapToGrid/>
        <w:ind w:firstLine="602" w:firstLineChars="200"/>
        <w:textAlignment w:val="auto"/>
        <w:rPr>
          <w:rFonts w:hint="eastAsia" w:ascii="宋体" w:hAnsi="宋体" w:eastAsia="宋体" w:cs="宋体"/>
          <w:b/>
          <w:bCs/>
          <w:kern w:val="2"/>
          <w:sz w:val="30"/>
          <w:szCs w:val="30"/>
          <w:lang w:val="en-US" w:eastAsia="zh-CN" w:bidi="ar-SA"/>
        </w:rPr>
      </w:pPr>
      <w:r>
        <w:rPr>
          <w:rFonts w:hint="eastAsia" w:ascii="宋体" w:hAnsi="宋体" w:eastAsia="宋体" w:cs="宋体"/>
          <w:b/>
          <w:bCs/>
          <w:kern w:val="2"/>
          <w:sz w:val="30"/>
          <w:szCs w:val="30"/>
          <w:lang w:val="en-US" w:eastAsia="zh-CN" w:bidi="ar-SA"/>
        </w:rPr>
        <w:t>三、兼职资产管理员的确定</w:t>
      </w:r>
    </w:p>
    <w:p w14:paraId="2CA3940B">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（一）确定标准</w:t>
      </w:r>
    </w:p>
    <w:p w14:paraId="0C7E3A5A">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1.资产管理员必须热爱资产管理工作，有责任心，熟悉本单位资产状况，掌握资产管理方面的相关政策法规；</w:t>
      </w:r>
    </w:p>
    <w:p w14:paraId="0094801D">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2.资产管理员应当由具有大学本科（含本科）以上学历的人员担任，具备一定的计算机基础，能熟练操作Excel、Access等办公软件。</w:t>
      </w:r>
    </w:p>
    <w:p w14:paraId="7143D4D0">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3.资产管理员队伍要保持相对稳定，如有工作调动，应到实验室与资产管理办公室备案，离岗前资产管理员必须做好资产管理交接工作。</w:t>
      </w:r>
    </w:p>
    <w:p w14:paraId="1A55C0EA">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（二）确定方式</w:t>
      </w:r>
    </w:p>
    <w:p w14:paraId="347EC744">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兼职资产管理员由各单位报送（1—2名），实验室与资产管理办公室审核备案。学校附属单位等其他单位资产管理员原则上由本单位办公室主任兼任。</w:t>
      </w:r>
    </w:p>
    <w:p w14:paraId="4ECBC5C0">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（三）报送方式、时间</w:t>
      </w:r>
    </w:p>
    <w:p w14:paraId="3187CDBF">
      <w:pPr>
        <w:numPr>
          <w:ilvl w:val="0"/>
          <w:numId w:val="0"/>
        </w:numPr>
        <w:ind w:firstLine="600" w:firstLineChars="200"/>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报送办法：填写XX单位资产管理员表（见附件），将</w:t>
      </w:r>
      <w:r>
        <w:rPr>
          <w:rFonts w:hint="default" w:ascii="宋体" w:hAnsi="宋体" w:eastAsia="宋体" w:cs="宋体"/>
          <w:kern w:val="2"/>
          <w:sz w:val="30"/>
          <w:szCs w:val="30"/>
          <w:lang w:val="en-US" w:eastAsia="zh-CN" w:bidi="ar-SA"/>
        </w:rPr>
        <w:t>纸质版</w:t>
      </w:r>
      <w:r>
        <w:rPr>
          <w:rFonts w:hint="eastAsia" w:ascii="宋体" w:hAnsi="宋体" w:eastAsia="宋体" w:cs="宋体"/>
          <w:kern w:val="2"/>
          <w:sz w:val="30"/>
          <w:szCs w:val="30"/>
          <w:lang w:val="en-US" w:eastAsia="zh-CN" w:bidi="ar-SA"/>
        </w:rPr>
        <w:t>由部门负责人</w:t>
      </w:r>
      <w:r>
        <w:rPr>
          <w:rFonts w:hint="default" w:ascii="宋体" w:hAnsi="宋体" w:eastAsia="宋体" w:cs="宋体"/>
          <w:kern w:val="2"/>
          <w:sz w:val="30"/>
          <w:szCs w:val="30"/>
          <w:lang w:val="en-US" w:eastAsia="zh-CN" w:bidi="ar-SA"/>
        </w:rPr>
        <w:t>签字盖章后报送</w:t>
      </w:r>
      <w:r>
        <w:rPr>
          <w:rFonts w:hint="eastAsia" w:ascii="宋体" w:hAnsi="宋体" w:eastAsia="宋体" w:cs="宋体"/>
          <w:kern w:val="2"/>
          <w:sz w:val="30"/>
          <w:szCs w:val="30"/>
          <w:lang w:val="en-US" w:eastAsia="zh-CN" w:bidi="ar-SA"/>
        </w:rPr>
        <w:t>图书馆614室</w:t>
      </w:r>
      <w:r>
        <w:rPr>
          <w:rFonts w:hint="default" w:ascii="宋体" w:hAnsi="宋体" w:eastAsia="宋体" w:cs="宋体"/>
          <w:kern w:val="2"/>
          <w:sz w:val="30"/>
          <w:szCs w:val="30"/>
          <w:lang w:val="en-US" w:eastAsia="zh-CN" w:bidi="ar-SA"/>
        </w:rPr>
        <w:t>。</w:t>
      </w:r>
    </w:p>
    <w:p w14:paraId="34F4A921">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报送时间：2025年5月29日前</w:t>
      </w:r>
    </w:p>
    <w:p w14:paraId="0326B2A7">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宋体" w:hAnsi="宋体" w:eastAsia="宋体" w:cs="宋体"/>
          <w:kern w:val="2"/>
          <w:sz w:val="30"/>
          <w:szCs w:val="30"/>
          <w:lang w:val="en-US" w:eastAsia="zh-CN" w:bidi="ar-SA"/>
        </w:rPr>
      </w:pPr>
      <w:bookmarkStart w:id="0" w:name="_GoBack"/>
      <w:bookmarkEnd w:id="0"/>
      <w:r>
        <w:rPr>
          <w:rFonts w:hint="eastAsia" w:ascii="宋体" w:hAnsi="宋体" w:eastAsia="宋体" w:cs="宋体"/>
          <w:kern w:val="2"/>
          <w:sz w:val="30"/>
          <w:szCs w:val="30"/>
          <w:lang w:val="en-US" w:eastAsia="zh-CN" w:bidi="ar-SA"/>
        </w:rPr>
        <w:t>附件：XX单位资产管理员表</w:t>
      </w:r>
    </w:p>
    <w:p w14:paraId="0BFB03D9">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kern w:val="2"/>
          <w:sz w:val="30"/>
          <w:szCs w:val="30"/>
          <w:lang w:val="en-US" w:eastAsia="zh-CN" w:bidi="ar-SA"/>
        </w:rPr>
      </w:pPr>
    </w:p>
    <w:p w14:paraId="36D89A6C">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实验室与资产管理办公室</w:t>
      </w:r>
    </w:p>
    <w:p w14:paraId="321C237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 xml:space="preserve">                                 2025年5月27日</w:t>
      </w:r>
    </w:p>
    <w:p w14:paraId="0DBBF3F5">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object>
          <v:shape id="_x0000_i1025" o:spt="75" type="#_x0000_t75" style="height:66pt;width:72.75pt;" o:ole="t" filled="f" o:preferrelative="t" stroked="f" coordsize="21600,21600">
            <v:path/>
            <v:fill on="f" focussize="0,0"/>
            <v:stroke on="f"/>
            <v:imagedata r:id="rId5" o:title=""/>
            <o:lock v:ext="edit" aspectratio="t"/>
            <w10:wrap type="none"/>
            <w10:anchorlock/>
          </v:shape>
          <o:OLEObject Type="Embed" ProgID="Excel.Sheet.12" ShapeID="_x0000_i1025" DrawAspect="Icon" ObjectID="_1468075725" r:id="rId4">
            <o:LockedField>false</o:LockedField>
          </o:OLEObject>
        </w:objec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A7EC50-C8FE-4890-9C9E-FE24610DF1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317DC6"/>
    <w:rsid w:val="00F04498"/>
    <w:rsid w:val="10317DC6"/>
    <w:rsid w:val="456D5E48"/>
    <w:rsid w:val="4E66389E"/>
    <w:rsid w:val="5A8E320B"/>
    <w:rsid w:val="62635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985</Words>
  <Characters>1014</Characters>
  <Lines>0</Lines>
  <Paragraphs>0</Paragraphs>
  <TotalTime>0</TotalTime>
  <ScaleCrop>false</ScaleCrop>
  <LinksUpToDate>false</LinksUpToDate>
  <CharactersWithSpaces>1047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2025-05-26T07:42:00Z</dcterms:created>
  <dc:creator>楊</dc:creator>
  <cp:lastModifiedBy>楊</cp:lastModifiedBy>
  <cp:lastPrinted>2025-05-26T08:38:00Z</cp:lastPrinted>
  <dcterms:modified xsi:type="dcterms:W3CDTF">2025-05-27T02:54:26Z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A9F618814EE04F35925D23BF427BDDC7_13</vt:lpwstr>
  </property>
  <property fmtid="{D5CDD505-2E9C-101B-9397-08002B2CF9AE}" pid="4" name="KSOTemplateDocerSaveRecord">
    <vt:lpwstr>eyJoZGlkIjoiMTZhNmRmM2U2YzUyZTZiYzYwOTE2N2I1ZjI4Y2RmNzIiLCJ1c2VySWQiOiIxMjE4NzQ2MzE1In0=</vt:lpwstr>
  </property>
</Properties>
</file>