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FA2F6">
      <w:pPr>
        <w:jc w:val="cente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t>关于开展</w:t>
      </w:r>
      <w:r>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t>贵州中医药大学时珍学院</w:t>
      </w:r>
      <w: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t>202</w:t>
      </w:r>
      <w:r>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t>年固定资产盘点工作的通知</w:t>
      </w:r>
    </w:p>
    <w:p w14:paraId="50915F5C">
      <w:pPr>
        <w:keepNext w:val="0"/>
        <w:keepLines w:val="0"/>
        <w:widowControl/>
        <w:suppressLineNumbers w:val="0"/>
        <w:spacing w:before="0" w:beforeAutospacing="1" w:after="150" w:afterAutospacing="0" w:line="420" w:lineRule="atLeast"/>
        <w:ind w:left="0" w:right="0" w:firstLine="480"/>
        <w:jc w:val="left"/>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各学院、各部门：</w:t>
      </w:r>
    </w:p>
    <w:p w14:paraId="7CBEC69F">
      <w:pPr>
        <w:keepNext w:val="0"/>
        <w:keepLines w:val="0"/>
        <w:widowControl/>
        <w:suppressLineNumbers w:val="0"/>
        <w:spacing w:before="0" w:beforeAutospacing="1" w:after="150" w:afterAutospacing="0" w:line="420" w:lineRule="atLeast"/>
        <w:ind w:left="0" w:right="0" w:firstLine="48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为进一步全面加强和规范学校固定资产管理，落实资产使用管理主体责任，现就开展2025年固定资产盘点相关工作通知如下：</w:t>
      </w:r>
    </w:p>
    <w:p w14:paraId="532A1852">
      <w:pPr>
        <w:keepNext w:val="0"/>
        <w:keepLines w:val="0"/>
        <w:widowControl/>
        <w:suppressLineNumbers w:val="0"/>
        <w:spacing w:before="0" w:beforeAutospacing="1" w:after="150" w:afterAutospacing="0" w:line="420" w:lineRule="atLeast"/>
        <w:ind w:right="0"/>
        <w:jc w:val="left"/>
        <w:rPr>
          <w:rFonts w:hint="eastAsia" w:ascii="黑体" w:hAnsi="黑体" w:eastAsia="黑体" w:cs="黑体"/>
          <w:i w:val="0"/>
          <w:iCs w:val="0"/>
          <w:caps w:val="0"/>
          <w:color w:val="000000"/>
          <w:spacing w:val="0"/>
          <w:kern w:val="0"/>
          <w:sz w:val="32"/>
          <w:szCs w:val="32"/>
          <w:lang w:val="en-US" w:eastAsia="zh-CN" w:bidi="ar"/>
        </w:rPr>
      </w:pPr>
      <w:r>
        <w:rPr>
          <w:rStyle w:val="5"/>
          <w:rFonts w:hint="eastAsia" w:ascii="黑体" w:hAnsi="黑体" w:eastAsia="黑体" w:cs="黑体"/>
          <w:i w:val="0"/>
          <w:iCs w:val="0"/>
          <w:caps w:val="0"/>
          <w:color w:val="000000"/>
          <w:spacing w:val="0"/>
          <w:kern w:val="0"/>
          <w:sz w:val="32"/>
          <w:szCs w:val="32"/>
          <w:lang w:val="en-US" w:eastAsia="zh-CN" w:bidi="ar"/>
        </w:rPr>
        <w:t>一、盘点目标</w:t>
      </w:r>
    </w:p>
    <w:p w14:paraId="68F4385F">
      <w:pPr>
        <w:keepNext w:val="0"/>
        <w:keepLines w:val="0"/>
        <w:widowControl/>
        <w:suppressLineNumbers w:val="0"/>
        <w:spacing w:before="0" w:beforeAutospacing="1" w:after="150" w:afterAutospacing="0" w:line="420" w:lineRule="atLeast"/>
        <w:ind w:left="0" w:right="0" w:firstLine="480"/>
        <w:jc w:val="left"/>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1、对学校2024年度固定资产账务与实物管理情况进行清理与核查，真实完整地反映2024年度学校固定资产管理和使用情况，进一步明晰和细化固定资产台账；</w:t>
      </w:r>
    </w:p>
    <w:p w14:paraId="22CD1EA8">
      <w:pPr>
        <w:keepNext w:val="0"/>
        <w:keepLines w:val="0"/>
        <w:widowControl/>
        <w:suppressLineNumbers w:val="0"/>
        <w:spacing w:before="0" w:beforeAutospacing="1" w:after="150" w:afterAutospacing="0" w:line="420" w:lineRule="atLeast"/>
        <w:ind w:left="0" w:right="0" w:firstLine="480"/>
        <w:jc w:val="left"/>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2、根据资产盘点发现和暴露的问题，全面总结经验，认真分析原因，研究制定切实可行的措施和办法，健全固定资产管理制度。</w:t>
      </w:r>
    </w:p>
    <w:p w14:paraId="1141FF40">
      <w:pPr>
        <w:keepNext w:val="0"/>
        <w:keepLines w:val="0"/>
        <w:widowControl/>
        <w:suppressLineNumbers w:val="0"/>
        <w:spacing w:before="0" w:beforeAutospacing="1" w:after="150" w:afterAutospacing="0" w:line="420" w:lineRule="atLeast"/>
        <w:ind w:right="0"/>
        <w:jc w:val="left"/>
        <w:rPr>
          <w:rStyle w:val="5"/>
          <w:rFonts w:hint="eastAsia" w:ascii="黑体" w:hAnsi="黑体" w:eastAsia="黑体" w:cs="黑体"/>
          <w:i w:val="0"/>
          <w:iCs w:val="0"/>
          <w:caps w:val="0"/>
          <w:color w:val="000000"/>
          <w:spacing w:val="0"/>
          <w:kern w:val="0"/>
          <w:sz w:val="32"/>
          <w:szCs w:val="32"/>
          <w:lang w:val="en-US" w:eastAsia="zh-CN" w:bidi="ar"/>
        </w:rPr>
      </w:pPr>
      <w:r>
        <w:rPr>
          <w:rStyle w:val="5"/>
          <w:rFonts w:hint="eastAsia" w:ascii="黑体" w:hAnsi="黑体" w:eastAsia="黑体" w:cs="黑体"/>
          <w:i w:val="0"/>
          <w:iCs w:val="0"/>
          <w:caps w:val="0"/>
          <w:color w:val="000000"/>
          <w:spacing w:val="0"/>
          <w:kern w:val="0"/>
          <w:sz w:val="32"/>
          <w:szCs w:val="32"/>
          <w:lang w:val="en-US" w:eastAsia="zh-CN" w:bidi="ar"/>
        </w:rPr>
        <w:t>二、盘点范围</w:t>
      </w:r>
    </w:p>
    <w:p w14:paraId="41F9C2D2">
      <w:pPr>
        <w:keepNext w:val="0"/>
        <w:keepLines w:val="0"/>
        <w:widowControl/>
        <w:suppressLineNumbers w:val="0"/>
        <w:spacing w:before="0" w:beforeAutospacing="1" w:after="150" w:afterAutospacing="0" w:line="420" w:lineRule="atLeast"/>
        <w:ind w:left="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本次资产盘点对象范围:截至2024年12月31日已经入账在库的全校固定资产（不含图书类）。</w:t>
      </w:r>
    </w:p>
    <w:p w14:paraId="78BD7CCF">
      <w:pPr>
        <w:keepNext w:val="0"/>
        <w:keepLines w:val="0"/>
        <w:widowControl/>
        <w:suppressLineNumbers w:val="0"/>
        <w:spacing w:before="0" w:beforeAutospacing="1" w:after="150" w:afterAutospacing="0" w:line="420" w:lineRule="atLeast"/>
        <w:ind w:right="0"/>
        <w:jc w:val="left"/>
        <w:rPr>
          <w:rStyle w:val="5"/>
          <w:rFonts w:hint="eastAsia" w:ascii="黑体" w:hAnsi="黑体" w:eastAsia="黑体" w:cs="黑体"/>
          <w:i w:val="0"/>
          <w:iCs w:val="0"/>
          <w:caps w:val="0"/>
          <w:color w:val="000000"/>
          <w:spacing w:val="0"/>
          <w:kern w:val="0"/>
          <w:sz w:val="32"/>
          <w:szCs w:val="32"/>
          <w:lang w:val="en-US" w:eastAsia="zh-CN" w:bidi="ar"/>
        </w:rPr>
      </w:pPr>
      <w:r>
        <w:rPr>
          <w:rStyle w:val="5"/>
          <w:rFonts w:hint="eastAsia" w:ascii="黑体" w:hAnsi="黑体" w:eastAsia="黑体" w:cs="黑体"/>
          <w:i w:val="0"/>
          <w:iCs w:val="0"/>
          <w:caps w:val="0"/>
          <w:color w:val="000000"/>
          <w:spacing w:val="0"/>
          <w:kern w:val="0"/>
          <w:sz w:val="32"/>
          <w:szCs w:val="32"/>
          <w:lang w:val="en-US" w:eastAsia="zh-CN" w:bidi="ar"/>
        </w:rPr>
        <w:t>三、参与部门及人员</w:t>
      </w:r>
    </w:p>
    <w:p w14:paraId="1730D2F3">
      <w:pPr>
        <w:pStyle w:val="2"/>
        <w:keepNext w:val="0"/>
        <w:keepLines w:val="0"/>
        <w:widowControl/>
        <w:suppressLineNumbers w:val="0"/>
        <w:spacing w:before="0" w:beforeAutospacing="0" w:after="0" w:afterAutospacing="0"/>
        <w:ind w:right="0"/>
        <w:jc w:val="left"/>
        <w:rPr>
          <w:rFonts w:hint="default"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1.</w:t>
      </w:r>
      <w:r>
        <w:rPr>
          <w:rFonts w:hint="default" w:ascii="方正仿宋_GB2312" w:hAnsi="方正仿宋_GB2312" w:eastAsia="方正仿宋_GB2312" w:cs="方正仿宋_GB2312"/>
          <w:i w:val="0"/>
          <w:iCs w:val="0"/>
          <w:caps w:val="0"/>
          <w:color w:val="000000"/>
          <w:spacing w:val="0"/>
          <w:kern w:val="0"/>
          <w:sz w:val="32"/>
          <w:szCs w:val="32"/>
          <w:lang w:val="en-US" w:eastAsia="zh-CN" w:bidi="ar"/>
        </w:rPr>
        <w:t>牵头部门：</w:t>
      </w: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实验室与资产管理办公室</w:t>
      </w:r>
    </w:p>
    <w:p w14:paraId="68F6A896">
      <w:pPr>
        <w:pStyle w:val="2"/>
        <w:keepNext w:val="0"/>
        <w:keepLines w:val="0"/>
        <w:widowControl/>
        <w:suppressLineNumbers w:val="0"/>
        <w:spacing w:before="0" w:beforeAutospacing="0" w:after="0" w:afterAutospacing="0"/>
        <w:ind w:right="0"/>
        <w:jc w:val="left"/>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2.</w:t>
      </w:r>
      <w:r>
        <w:rPr>
          <w:rFonts w:hint="default" w:ascii="方正仿宋_GB2312" w:hAnsi="方正仿宋_GB2312" w:eastAsia="方正仿宋_GB2312" w:cs="方正仿宋_GB2312"/>
          <w:i w:val="0"/>
          <w:iCs w:val="0"/>
          <w:caps w:val="0"/>
          <w:color w:val="000000"/>
          <w:spacing w:val="0"/>
          <w:kern w:val="0"/>
          <w:sz w:val="32"/>
          <w:szCs w:val="32"/>
          <w:lang w:val="en-US" w:eastAsia="zh-CN" w:bidi="ar"/>
        </w:rPr>
        <w:t>协作部门：审计处、财务处、各二级单位资产管理员</w:t>
      </w:r>
    </w:p>
    <w:p w14:paraId="0B9F3636">
      <w:pPr>
        <w:keepNext w:val="0"/>
        <w:keepLines w:val="0"/>
        <w:widowControl/>
        <w:suppressLineNumbers w:val="0"/>
        <w:spacing w:before="0" w:beforeAutospacing="1" w:after="150" w:afterAutospacing="0" w:line="420" w:lineRule="atLeast"/>
        <w:ind w:right="0"/>
        <w:jc w:val="left"/>
        <w:rPr>
          <w:rStyle w:val="5"/>
          <w:rFonts w:hint="eastAsia" w:ascii="黑体" w:hAnsi="黑体" w:eastAsia="黑体" w:cs="黑体"/>
          <w:i w:val="0"/>
          <w:iCs w:val="0"/>
          <w:caps w:val="0"/>
          <w:color w:val="000000"/>
          <w:spacing w:val="0"/>
          <w:kern w:val="0"/>
          <w:sz w:val="32"/>
          <w:szCs w:val="32"/>
          <w:lang w:val="en-US" w:eastAsia="zh-CN" w:bidi="ar"/>
        </w:rPr>
      </w:pPr>
      <w:r>
        <w:rPr>
          <w:rStyle w:val="5"/>
          <w:rFonts w:hint="eastAsia" w:ascii="黑体" w:hAnsi="黑体" w:eastAsia="黑体" w:cs="黑体"/>
          <w:i w:val="0"/>
          <w:iCs w:val="0"/>
          <w:caps w:val="0"/>
          <w:color w:val="000000"/>
          <w:spacing w:val="0"/>
          <w:kern w:val="0"/>
          <w:sz w:val="32"/>
          <w:szCs w:val="32"/>
          <w:lang w:val="en-US" w:eastAsia="zh-CN" w:bidi="ar"/>
        </w:rPr>
        <w:t>四、工作安排</w:t>
      </w:r>
    </w:p>
    <w:p w14:paraId="738D69E2">
      <w:pPr>
        <w:keepNext w:val="0"/>
        <w:keepLines w:val="0"/>
        <w:widowControl/>
        <w:suppressLineNumbers w:val="0"/>
        <w:spacing w:before="0" w:beforeAutospacing="1" w:after="150" w:afterAutospacing="0" w:line="420" w:lineRule="atLeast"/>
        <w:ind w:left="0" w:right="0" w:firstLine="480"/>
        <w:jc w:val="left"/>
        <w:rPr>
          <w:rFonts w:hint="default"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（一）实验室与资产管理办公室盘查阶段（2025年2月24日——2025年3月19日）</w:t>
      </w:r>
    </w:p>
    <w:p w14:paraId="49F5663D">
      <w:pPr>
        <w:keepNext w:val="0"/>
        <w:keepLines w:val="0"/>
        <w:widowControl/>
        <w:suppressLineNumbers w:val="0"/>
        <w:spacing w:before="0" w:beforeAutospacing="1" w:after="150" w:afterAutospacing="0" w:line="420" w:lineRule="atLeast"/>
        <w:ind w:left="0" w:right="0" w:firstLine="480"/>
        <w:jc w:val="left"/>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实验室与资产管理办公室对各部门资产按部门进行实地盘查，对有问题的资产进行一一核实、查对、登记；最后实验室与资产办公室将各院（部）负责人签字盖章的资产台账存档，并把复印件发给各院（部）。</w:t>
      </w:r>
    </w:p>
    <w:p w14:paraId="05C420C5">
      <w:pPr>
        <w:keepNext w:val="0"/>
        <w:keepLines w:val="0"/>
        <w:widowControl/>
        <w:numPr>
          <w:ilvl w:val="0"/>
          <w:numId w:val="1"/>
        </w:numPr>
        <w:suppressLineNumbers w:val="0"/>
        <w:spacing w:before="0" w:beforeAutospacing="1" w:after="150" w:afterAutospacing="0" w:line="420" w:lineRule="atLeast"/>
        <w:ind w:left="0" w:right="0" w:firstLine="480"/>
        <w:jc w:val="left"/>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审计处和财务处监盘阶段（2025年2月24日——2025年3月25日）</w:t>
      </w:r>
    </w:p>
    <w:p w14:paraId="4CFCF198">
      <w:pPr>
        <w:keepNext w:val="0"/>
        <w:keepLines w:val="0"/>
        <w:widowControl/>
        <w:numPr>
          <w:numId w:val="0"/>
        </w:numPr>
        <w:suppressLineNumbers w:val="0"/>
        <w:spacing w:before="0" w:beforeAutospacing="1" w:after="150" w:afterAutospacing="0" w:line="420" w:lineRule="atLeast"/>
        <w:ind w:left="480" w:leftChars="0" w:right="0" w:rightChars="0"/>
        <w:jc w:val="left"/>
        <w:rPr>
          <w:rFonts w:hint="default"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实验室与资产管理办公室实地盘查结束后，由审计处和财务处监盘抽查全校固定资产。</w:t>
      </w:r>
    </w:p>
    <w:p w14:paraId="53E48378">
      <w:pPr>
        <w:keepNext w:val="0"/>
        <w:keepLines w:val="0"/>
        <w:widowControl/>
        <w:suppressLineNumbers w:val="0"/>
        <w:spacing w:before="0" w:beforeAutospacing="1" w:after="150" w:afterAutospacing="0" w:line="420" w:lineRule="atLeast"/>
        <w:ind w:left="0" w:right="0" w:firstLine="480"/>
        <w:jc w:val="left"/>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（四）总结汇报阶段（2025年3月25日——2025年3月31日）</w:t>
      </w:r>
    </w:p>
    <w:p w14:paraId="6121AFB1">
      <w:pPr>
        <w:keepNext w:val="0"/>
        <w:keepLines w:val="0"/>
        <w:widowControl/>
        <w:suppressLineNumbers w:val="0"/>
        <w:spacing w:before="0" w:beforeAutospacing="1" w:after="150" w:afterAutospacing="0" w:line="420" w:lineRule="atLeast"/>
        <w:ind w:left="0" w:right="0" w:firstLine="480"/>
        <w:jc w:val="left"/>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实验室与资产管理办公室对本次资产盘点结果进行汇总和分析，形成资产盘点报告提交学校审议。</w:t>
      </w:r>
    </w:p>
    <w:p w14:paraId="6EA32153">
      <w:pPr>
        <w:keepNext w:val="0"/>
        <w:keepLines w:val="0"/>
        <w:widowControl/>
        <w:suppressLineNumbers w:val="0"/>
        <w:spacing w:before="0" w:beforeAutospacing="1" w:after="150" w:afterAutospacing="0" w:line="420" w:lineRule="atLeast"/>
        <w:ind w:right="0"/>
        <w:jc w:val="left"/>
        <w:rPr>
          <w:rStyle w:val="5"/>
          <w:rFonts w:hint="eastAsia" w:ascii="黑体" w:hAnsi="黑体" w:eastAsia="黑体" w:cs="黑体"/>
          <w:i w:val="0"/>
          <w:iCs w:val="0"/>
          <w:caps w:val="0"/>
          <w:color w:val="000000"/>
          <w:spacing w:val="0"/>
          <w:kern w:val="0"/>
          <w:sz w:val="32"/>
          <w:szCs w:val="32"/>
          <w:lang w:val="en-US" w:eastAsia="zh-CN" w:bidi="ar"/>
        </w:rPr>
      </w:pPr>
      <w:r>
        <w:rPr>
          <w:rStyle w:val="5"/>
          <w:rFonts w:hint="eastAsia" w:ascii="黑体" w:hAnsi="黑体" w:eastAsia="黑体" w:cs="黑体"/>
          <w:i w:val="0"/>
          <w:iCs w:val="0"/>
          <w:caps w:val="0"/>
          <w:color w:val="000000"/>
          <w:spacing w:val="0"/>
          <w:kern w:val="0"/>
          <w:sz w:val="32"/>
          <w:szCs w:val="32"/>
          <w:lang w:val="en-US" w:eastAsia="zh-CN" w:bidi="ar"/>
        </w:rPr>
        <w:t>五、盘点工作要求</w:t>
      </w:r>
    </w:p>
    <w:p w14:paraId="7757CA83">
      <w:pPr>
        <w:keepNext w:val="0"/>
        <w:keepLines w:val="0"/>
        <w:widowControl/>
        <w:suppressLineNumbers w:val="0"/>
        <w:spacing w:before="0" w:beforeAutospacing="1" w:after="150" w:afterAutospacing="0" w:line="420" w:lineRule="atLeast"/>
        <w:ind w:left="0" w:right="0" w:firstLine="480"/>
        <w:jc w:val="left"/>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一）加强领导。年度资产盘点结果是学校年度重点工作之一。各二级单位要加强资产盘点工作领导，积极配合实验室与资产管理办公室的清查盘点工作。资产盘点工作小组要对本部门资产认真核对，切实做到全面细致，确保账物相符。</w:t>
      </w:r>
    </w:p>
    <w:p w14:paraId="24A97E82">
      <w:pPr>
        <w:keepNext w:val="0"/>
        <w:keepLines w:val="0"/>
        <w:widowControl/>
        <w:suppressLineNumbers w:val="0"/>
        <w:spacing w:before="0" w:beforeAutospacing="1" w:after="150" w:afterAutospacing="0" w:line="420" w:lineRule="atLeast"/>
        <w:ind w:left="0" w:right="0" w:firstLine="480"/>
        <w:jc w:val="left"/>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（二）实验室与资产管理办公室的盘点报告应如实反应资产使用和管理情况及存在的问题，不得瞒报虚报。</w:t>
      </w:r>
    </w:p>
    <w:p w14:paraId="188EA2D4">
      <w:pPr>
        <w:keepNext w:val="0"/>
        <w:keepLines w:val="0"/>
        <w:widowControl/>
        <w:suppressLineNumbers w:val="0"/>
        <w:spacing w:before="0" w:beforeAutospacing="1" w:after="150" w:afterAutospacing="0" w:line="420" w:lineRule="atLeast"/>
        <w:ind w:left="0" w:right="0" w:firstLine="480"/>
        <w:jc w:val="left"/>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（三）其它要求。所有资产都必须明确使用人、资产管理人、存放地。</w:t>
      </w:r>
      <w:bookmarkStart w:id="0" w:name="_GoBack"/>
      <w:bookmarkEnd w:id="0"/>
    </w:p>
    <w:p w14:paraId="518C5BF3">
      <w:pPr>
        <w:keepNext w:val="0"/>
        <w:keepLines w:val="0"/>
        <w:widowControl/>
        <w:suppressLineNumbers w:val="0"/>
        <w:spacing w:before="0" w:beforeAutospacing="1" w:after="150" w:afterAutospacing="0" w:line="420" w:lineRule="atLeast"/>
        <w:ind w:left="0" w:right="0" w:firstLine="480"/>
        <w:jc w:val="left"/>
        <w:rPr>
          <w:rFonts w:hint="eastAsia" w:ascii="方正仿宋_GB2312" w:hAnsi="方正仿宋_GB2312" w:eastAsia="方正仿宋_GB2312" w:cs="方正仿宋_GB2312"/>
          <w:i w:val="0"/>
          <w:iCs w:val="0"/>
          <w:caps w:val="0"/>
          <w:color w:val="000000" w:themeColor="text1"/>
          <w:spacing w:val="0"/>
          <w:sz w:val="32"/>
          <w:szCs w:val="32"/>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12C621-82B3-4FE8-B7EE-18C605EC77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D335F1E0-8ACA-47BC-B39E-985C04E5ECF9}"/>
  </w:font>
  <w:font w:name="Noto Sans SC">
    <w:panose1 w:val="020B0500000000000000"/>
    <w:charset w:val="86"/>
    <w:family w:val="auto"/>
    <w:pitch w:val="default"/>
    <w:sig w:usb0="20000083" w:usb1="2ADF3C10" w:usb2="00000016" w:usb3="00000000" w:csb0="60060107" w:csb1="00000000"/>
  </w:font>
  <w:font w:name="方正仿宋_GB2312">
    <w:panose1 w:val="02000000000000000000"/>
    <w:charset w:val="86"/>
    <w:family w:val="auto"/>
    <w:pitch w:val="default"/>
    <w:sig w:usb0="A00002BF" w:usb1="184F6CFA" w:usb2="00000012" w:usb3="00000000" w:csb0="00040001" w:csb1="00000000"/>
    <w:embedRegular r:id="rId3" w:fontKey="{0D3907A1-AE80-4702-B770-8E27604805E7}"/>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7D64D"/>
    <w:multiLevelType w:val="singleLevel"/>
    <w:tmpl w:val="AC17D6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54301"/>
    <w:rsid w:val="0D846348"/>
    <w:rsid w:val="1DB54301"/>
    <w:rsid w:val="253734E3"/>
    <w:rsid w:val="4E6D0076"/>
    <w:rsid w:val="5976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1268</Words>
  <Characters>1331</Characters>
  <Lines>0</Lines>
  <Paragraphs>0</Paragraphs>
  <TotalTime>12</TotalTime>
  <ScaleCrop>false</ScaleCrop>
  <LinksUpToDate>false</LinksUpToDate>
  <CharactersWithSpaces>1337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2025-03-26T07:45:00Z</dcterms:created>
  <dc:creator>楊</dc:creator>
  <cp:lastModifiedBy>楊</cp:lastModifiedBy>
  <dcterms:modified xsi:type="dcterms:W3CDTF">2025-04-01T03:12:25Z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658FC46D1AFD4A6182543470CC166154_11</vt:lpwstr>
  </property>
  <property fmtid="{D5CDD505-2E9C-101B-9397-08002B2CF9AE}" pid="4" name="KSOTemplateDocerSaveRecord">
    <vt:lpwstr>eyJoZGlkIjoiMTZhNmRmM2U2YzUyZTZiYzYwOTE2N2I1ZjI4Y2RmNzIiLCJ1c2VySWQiOiIxMjE4NzQ2MzE1In0=</vt:lpwstr>
  </property>
</Properties>
</file>