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spacing w:before="299" w:line="219" w:lineRule="auto"/>
        <w:outlineLvl w:val="0"/>
        <w:jc w:val="right"/>
        <w:rPr>
          <w:rFonts w:ascii="SimSun" w:hAnsi="SimSun" w:eastAsia="SimSun" w:cs="SimSun"/>
          <w:sz w:val="92"/>
          <w:szCs w:val="92"/>
        </w:rPr>
      </w:pPr>
      <w:r>
        <w:rPr>
          <w:rFonts w:ascii="SimSun" w:hAnsi="SimSun" w:eastAsia="SimSun" w:cs="SimSun"/>
          <w:sz w:val="92"/>
          <w:szCs w:val="92"/>
          <w:b/>
          <w:bCs/>
          <w:color w:val="D31225"/>
          <w:spacing w:val="-88"/>
          <w:w w:val="84"/>
        </w:rPr>
        <w:t>贵州中医药大学时</w:t>
      </w:r>
      <w:r>
        <w:rPr>
          <w:rFonts w:ascii="SimSun" w:hAnsi="SimSun" w:eastAsia="SimSun" w:cs="SimSun"/>
          <w:sz w:val="92"/>
          <w:szCs w:val="92"/>
          <w:b/>
          <w:bCs/>
          <w:color w:val="D31225"/>
          <w:spacing w:val="-87"/>
          <w:w w:val="84"/>
        </w:rPr>
        <w:t>珍学院文</w:t>
      </w:r>
      <w:r>
        <w:rPr>
          <w:rFonts w:ascii="SimSun" w:hAnsi="SimSun" w:eastAsia="SimSun" w:cs="SimSun"/>
          <w:sz w:val="92"/>
          <w:szCs w:val="92"/>
          <w:b/>
          <w:bCs/>
          <w:color w:val="D31225"/>
          <w:spacing w:val="-40"/>
          <w:w w:val="84"/>
        </w:rPr>
        <w:t>件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2949"/>
        <w:spacing w:before="113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19"/>
        </w:rPr>
        <w:t>时珍院发〔2024〕90号</w:t>
      </w:r>
    </w:p>
    <w:p>
      <w:pPr>
        <w:spacing w:before="86" w:line="60" w:lineRule="exact"/>
        <w:rPr/>
      </w:pPr>
      <w:r>
        <w:rPr>
          <w:position w:val="-1"/>
        </w:rPr>
        <w:drawing>
          <wp:inline distT="0" distB="0" distL="0" distR="0">
            <wp:extent cx="5899174" cy="3809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9174" cy="3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6" w:lineRule="auto"/>
        <w:rPr/>
      </w:pPr>
      <w:r/>
    </w:p>
    <w:p>
      <w:pPr>
        <w:ind w:left="1046"/>
        <w:spacing w:before="153" w:line="213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2"/>
        </w:rPr>
        <w:t>关于印发《贵州中医药大学时珍学院</w:t>
      </w:r>
    </w:p>
    <w:p>
      <w:pPr>
        <w:ind w:left="2376"/>
        <w:spacing w:before="1" w:line="212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0"/>
        </w:rPr>
        <w:t>安全隐患排查整治行动</w:t>
      </w:r>
    </w:p>
    <w:p>
      <w:pPr>
        <w:ind w:left="2796"/>
        <w:spacing w:line="220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27"/>
        </w:rPr>
        <w:t>实施方案》的通知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439"/>
        <w:spacing w:before="111" w:line="221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5"/>
        </w:rPr>
        <w:t>校属各单位：</w:t>
      </w:r>
    </w:p>
    <w:p>
      <w:pPr>
        <w:ind w:left="459" w:right="867" w:firstLine="620"/>
        <w:spacing w:before="135" w:line="298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1"/>
        </w:rPr>
        <w:t>现将《贵州中医药大学时珍学院安全隐患排查整治行</w:t>
      </w:r>
      <w:r>
        <w:rPr>
          <w:rFonts w:ascii="FangSong" w:hAnsi="FangSong" w:eastAsia="FangSong" w:cs="FangSong"/>
          <w:sz w:val="34"/>
          <w:szCs w:val="34"/>
          <w:spacing w:val="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4"/>
        </w:rPr>
        <w:t>动实施方案》印发给你们，请遵照执行。</w:t>
      </w:r>
    </w:p>
    <w:p>
      <w:pPr>
        <w:ind w:left="1079"/>
        <w:spacing w:before="46" w:line="224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3"/>
        </w:rPr>
        <w:t>特此通知。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2039" w:right="1208" w:hanging="960"/>
        <w:spacing w:before="111" w:line="293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2"/>
        </w:rPr>
        <w:t>附件：贵州中医药大学时珍学院安全隐患排查整治</w:t>
      </w:r>
      <w:r>
        <w:rPr>
          <w:rFonts w:ascii="FangSong" w:hAnsi="FangSong" w:eastAsia="FangSong" w:cs="FangSong"/>
          <w:sz w:val="34"/>
          <w:szCs w:val="34"/>
          <w:spacing w:val="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19"/>
        </w:rPr>
        <w:t>行动实施方案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4460"/>
        <w:spacing w:before="111" w:line="222" w:lineRule="auto"/>
        <w:rPr>
          <w:rFonts w:ascii="FangSong" w:hAnsi="FangSong" w:eastAsia="FangSong" w:cs="FangSong"/>
          <w:sz w:val="34"/>
          <w:szCs w:val="3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3314720</wp:posOffset>
            </wp:positionH>
            <wp:positionV relativeFrom="paragraph">
              <wp:posOffset>-330408</wp:posOffset>
            </wp:positionV>
            <wp:extent cx="1530343" cy="153669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3" cy="1536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4"/>
          <w:szCs w:val="34"/>
          <w:spacing w:val="-16"/>
        </w:rPr>
        <w:t>贵州中医药大学时珍学院</w:t>
      </w:r>
    </w:p>
    <w:p>
      <w:pPr>
        <w:ind w:left="4880"/>
        <w:spacing w:before="48" w:line="222" w:lineRule="auto"/>
        <w:rPr>
          <w:rFonts w:ascii="FangSong" w:hAnsi="FangSong" w:eastAsia="FangSong" w:cs="FangSong"/>
          <w:sz w:val="54"/>
          <w:szCs w:val="54"/>
        </w:rPr>
      </w:pPr>
      <w:r>
        <w:rPr>
          <w:rFonts w:ascii="FangSong" w:hAnsi="FangSong" w:eastAsia="FangSong" w:cs="FangSong"/>
          <w:sz w:val="54"/>
          <w:szCs w:val="54"/>
          <w:spacing w:val="-83"/>
        </w:rPr>
        <w:t>2024年11月18日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ind w:firstLine="400"/>
        <w:spacing w:before="1" w:line="60" w:lineRule="exact"/>
        <w:rPr/>
      </w:pPr>
      <w:r>
        <w:rPr>
          <w:position w:val="-1"/>
        </w:rPr>
        <w:drawing>
          <wp:inline distT="0" distB="0" distL="0" distR="0">
            <wp:extent cx="5422865" cy="3809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2865" cy="3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90"/>
        <w:spacing w:before="152" w:line="228" w:lineRule="auto"/>
        <w:tabs>
          <w:tab w:val="left" w:pos="509"/>
        </w:tabs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41"/>
          <w:szCs w:val="41"/>
          <w:u w:val="single" w:color="auto"/>
        </w:rPr>
        <w:tab/>
      </w:r>
      <w:r>
        <w:rPr>
          <w:rFonts w:ascii="KaiTi" w:hAnsi="KaiTi" w:eastAsia="KaiTi" w:cs="KaiTi"/>
          <w:sz w:val="41"/>
          <w:szCs w:val="41"/>
          <w:u w:val="single" w:color="auto"/>
          <w:spacing w:val="-38"/>
          <w:w w:val="77"/>
        </w:rPr>
        <w:t>贵州中医药大学时珍学院学院办公室</w:t>
      </w:r>
      <w:r>
        <w:rPr>
          <w:rFonts w:ascii="KaiTi" w:hAnsi="KaiTi" w:eastAsia="KaiTi" w:cs="KaiTi"/>
          <w:sz w:val="41"/>
          <w:szCs w:val="41"/>
          <w:u w:val="single" w:color="auto"/>
          <w:spacing w:val="4"/>
        </w:rPr>
        <w:t xml:space="preserve">      </w:t>
      </w:r>
      <w:r>
        <w:rPr>
          <w:rFonts w:ascii="KaiTi" w:hAnsi="KaiTi" w:eastAsia="KaiTi" w:cs="KaiTi"/>
          <w:sz w:val="29"/>
          <w:szCs w:val="29"/>
          <w:u w:val="single" w:color="auto"/>
          <w:spacing w:val="24"/>
          <w:position w:val="11"/>
        </w:rPr>
        <w:t>2024年11月18日印</w:t>
      </w:r>
    </w:p>
    <w:p>
      <w:pPr>
        <w:spacing w:line="228" w:lineRule="auto"/>
        <w:sectPr>
          <w:pgSz w:w="11910" w:h="16850"/>
          <w:pgMar w:top="1432" w:right="1299" w:bottom="0" w:left="1319" w:header="0" w:footer="0" w:gutter="0"/>
        </w:sectPr>
        <w:rPr>
          <w:rFonts w:ascii="KaiTi" w:hAnsi="KaiTi" w:eastAsia="KaiTi" w:cs="KaiTi"/>
          <w:sz w:val="29"/>
          <w:szCs w:val="29"/>
        </w:rPr>
      </w:pPr>
    </w:p>
    <w:p>
      <w:pPr>
        <w:ind w:left="8"/>
        <w:spacing w:before="80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1"/>
        </w:rPr>
        <w:t>附件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529" w:right="704" w:hanging="1870"/>
        <w:spacing w:before="136" w:line="224" w:lineRule="auto"/>
        <w:rPr>
          <w:rFonts w:ascii="FangSong" w:hAnsi="FangSong" w:eastAsia="FangSong" w:cs="FangSong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14"/>
        </w:rPr>
        <w:t>贵州中医药大学时珍学院安全隐患排查</w:t>
      </w:r>
      <w:r>
        <w:rPr>
          <w:rFonts w:ascii="SimSun" w:hAnsi="SimSun" w:eastAsia="SimSun" w:cs="SimSun"/>
          <w:sz w:val="42"/>
          <w:szCs w:val="42"/>
          <w:spacing w:val="1"/>
        </w:rPr>
        <w:t xml:space="preserve"> </w:t>
      </w:r>
      <w:r>
        <w:rPr>
          <w:rFonts w:ascii="FangSong" w:hAnsi="FangSong" w:eastAsia="FangSong" w:cs="FangSong"/>
          <w:sz w:val="42"/>
          <w:szCs w:val="42"/>
          <w:b/>
          <w:bCs/>
          <w:spacing w:val="-10"/>
        </w:rPr>
        <w:t>整治行动实施方案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ind w:left="3" w:right="88" w:firstLine="650"/>
        <w:spacing w:before="104" w:line="31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校园安全事关师生生命财产安全、学校发展和社会稳定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的大局，是学校各项工作的基础和前提。为认真贯彻落实习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近平总书记关于安全生产工作重要指示精神，深刻汲取近期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全国发生的校园安全事故教训，根据省教育厅相关要求，结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合学校实际，在全校范围内开展安全隐患排查整治行动，特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制定本实施方案。</w:t>
      </w:r>
    </w:p>
    <w:p>
      <w:pPr>
        <w:ind w:left="658"/>
        <w:spacing w:before="81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3"/>
        </w:rPr>
        <w:t>一、指导思想</w:t>
      </w:r>
    </w:p>
    <w:p>
      <w:pPr>
        <w:ind w:left="3" w:firstLine="650"/>
        <w:spacing w:before="190" w:line="314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以习近平新时代中国特色社会主义思想为指导，深刻吸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取近期典型事故教训，始终保持如履薄冰的高度警觉，持续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深化大检查大整治大提升行动，全面排查整治各类校园安全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风险隐患。通过安全隐患排查整治行动，进一步落实安全管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理责任，建立健全“党政同责、一岗双责、</w:t>
      </w:r>
      <w:r>
        <w:rPr>
          <w:rFonts w:ascii="FangSong" w:hAnsi="FangSong" w:eastAsia="FangSong" w:cs="FangSong"/>
          <w:sz w:val="32"/>
          <w:szCs w:val="32"/>
          <w:spacing w:val="-3"/>
        </w:rPr>
        <w:t>失职追责、齐抓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共管”的安全责任体系；全面排查治理安全隐患和薄</w:t>
      </w:r>
      <w:r>
        <w:rPr>
          <w:rFonts w:ascii="FangSong" w:hAnsi="FangSong" w:eastAsia="FangSong" w:cs="FangSong"/>
          <w:sz w:val="32"/>
          <w:szCs w:val="32"/>
          <w:spacing w:val="-12"/>
        </w:rPr>
        <w:t>弱环节，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认真研究解决存在的突出问题；建立隐患排查治理长效机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制，有效防范和遏制各类安全事故，切实维护学校安全稳定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局面。</w:t>
      </w:r>
    </w:p>
    <w:p>
      <w:pPr>
        <w:ind w:left="658"/>
        <w:spacing w:before="116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776931</wp:posOffset>
            </wp:positionH>
            <wp:positionV relativeFrom="paragraph">
              <wp:posOffset>-458195</wp:posOffset>
            </wp:positionV>
            <wp:extent cx="1517637" cy="1244595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7637" cy="124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32"/>
          <w:szCs w:val="32"/>
          <w:b/>
          <w:bCs/>
          <w:spacing w:val="-6"/>
        </w:rPr>
        <w:t>二、组织领导</w:t>
      </w:r>
    </w:p>
    <w:p>
      <w:pPr>
        <w:ind w:left="653"/>
        <w:spacing w:before="17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成立由学校党委、行政主要负责人任双组长、其他校领</w:t>
      </w:r>
    </w:p>
    <w:p>
      <w:pPr>
        <w:ind w:left="3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导任副组长的安全隐患排查整治行动领导小组，成员为各相</w:t>
      </w:r>
    </w:p>
    <w:p>
      <w:pPr>
        <w:spacing w:line="221" w:lineRule="auto"/>
        <w:sectPr>
          <w:footerReference w:type="default" r:id="rId4"/>
          <w:pgSz w:w="11910" w:h="16850"/>
          <w:pgMar w:top="1432" w:right="1780" w:bottom="1274" w:left="1786" w:header="0" w:footer="95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right="142"/>
        <w:spacing w:before="136" w:line="31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关部门负责人，全面负责对学校安全隐患排查整</w:t>
      </w:r>
      <w:r>
        <w:rPr>
          <w:rFonts w:ascii="FangSong" w:hAnsi="FangSong" w:eastAsia="FangSong" w:cs="FangSong"/>
          <w:sz w:val="32"/>
          <w:szCs w:val="32"/>
          <w:spacing w:val="-5"/>
        </w:rPr>
        <w:t>治行动的组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织领导。领导下组下设办公室，由分管安全的校领导担任办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公室主任，统筹安全隐患排查整治工作。</w:t>
      </w:r>
    </w:p>
    <w:p>
      <w:pPr>
        <w:ind w:right="166" w:firstLine="650"/>
        <w:spacing w:before="46" w:line="3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各二级单位要认真落实“谁主管谁负责”的工作要求，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成立本部门由主要负责人任组长的领导小组，切实推进本部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门安全隐患排查整治行动的组织领导、方案制定和推进实施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等工作。</w:t>
      </w:r>
    </w:p>
    <w:p>
      <w:pPr>
        <w:ind w:left="654"/>
        <w:spacing w:before="54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0"/>
        </w:rPr>
        <w:t>三、排查整治主要内容</w:t>
      </w:r>
    </w:p>
    <w:p>
      <w:pPr>
        <w:ind w:right="142" w:firstLine="650"/>
        <w:spacing w:before="167" w:line="3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各二级单位要按照国家和省有关学校安全法律、法规、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规章、规程、行业标准和本次安全隐患排查整治专项行动的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主要内容等要求，对本部门的安全状况进行全面对照检查并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分类采取措施。</w:t>
      </w:r>
    </w:p>
    <w:p>
      <w:pPr>
        <w:ind w:right="89" w:firstLine="790"/>
        <w:spacing w:before="48" w:line="31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9"/>
        </w:rPr>
        <w:t>(一)对落实开展隐患排查整治行动情况进行全面检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查。重点检查传达学习贯彻习近平总书记关于安</w:t>
      </w:r>
      <w:r>
        <w:rPr>
          <w:rFonts w:ascii="FangSong" w:hAnsi="FangSong" w:eastAsia="FangSong" w:cs="FangSong"/>
          <w:sz w:val="32"/>
          <w:szCs w:val="32"/>
          <w:spacing w:val="-4"/>
        </w:rPr>
        <w:t>全生产重要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指示精神情况；召开会议部署开展安全隐患排查整治行动情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况；有针对性制定安全隐患排查整治行动实施方案等</w:t>
      </w:r>
      <w:r>
        <w:rPr>
          <w:rFonts w:ascii="FangSong" w:hAnsi="FangSong" w:eastAsia="FangSong" w:cs="FangSong"/>
          <w:sz w:val="32"/>
          <w:szCs w:val="32"/>
          <w:spacing w:val="-5"/>
        </w:rPr>
        <w:t>情况。</w:t>
      </w:r>
    </w:p>
    <w:p>
      <w:pPr>
        <w:ind w:right="120" w:firstLine="790"/>
        <w:spacing w:before="65" w:line="30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(责任部门：党委办公室、学院办公室、保卫处、各二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7"/>
        </w:rPr>
        <w:t>级单位)</w:t>
      </w:r>
    </w:p>
    <w:p>
      <w:pPr>
        <w:ind w:right="73" w:firstLine="790"/>
        <w:spacing w:before="44" w:line="31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4"/>
        </w:rPr>
        <w:t>(二)对消防安全工作进行全面检查。</w:t>
      </w:r>
      <w:r>
        <w:rPr>
          <w:rFonts w:ascii="FangSong" w:hAnsi="FangSong" w:eastAsia="FangSong" w:cs="FangSong"/>
          <w:sz w:val="32"/>
          <w:szCs w:val="32"/>
          <w:spacing w:val="4"/>
        </w:rPr>
        <w:t>重点检查消防设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施、应急照明、指示标志、疏散通道、安全</w:t>
      </w:r>
      <w:r>
        <w:rPr>
          <w:rFonts w:ascii="FangSong" w:hAnsi="FangSong" w:eastAsia="FangSong" w:cs="FangSong"/>
          <w:sz w:val="32"/>
          <w:szCs w:val="32"/>
          <w:spacing w:val="-3"/>
        </w:rPr>
        <w:t>出口符合国家有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关标准的落实情况。加大对防火安金的检查力</w:t>
      </w:r>
      <w:r>
        <w:rPr>
          <w:rFonts w:ascii="FangSong" w:hAnsi="FangSong" w:eastAsia="FangSong" w:cs="FangSong"/>
          <w:sz w:val="32"/>
          <w:szCs w:val="32"/>
          <w:spacing w:val="-2"/>
        </w:rPr>
        <w:t>度，对设施不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齐全的要尽快补上，对电线、电缆等设施陈旧老化的要及时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更新，特别是坚决取缔学生公寓内的违章用电。加强对校园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内电网设施的改造，彻底消除隐患。推进校</w:t>
      </w:r>
      <w:r>
        <w:rPr>
          <w:rFonts w:ascii="FangSong" w:hAnsi="FangSong" w:eastAsia="FangSong" w:cs="FangSong"/>
          <w:sz w:val="32"/>
          <w:szCs w:val="32"/>
          <w:spacing w:val="-3"/>
        </w:rPr>
        <w:t>园消防智能信息</w:t>
      </w:r>
    </w:p>
    <w:p>
      <w:pPr>
        <w:spacing w:line="318" w:lineRule="auto"/>
        <w:sectPr>
          <w:footerReference w:type="default" r:id="rId6"/>
          <w:pgSz w:w="11910" w:h="16850"/>
          <w:pgMar w:top="1432" w:right="1786" w:bottom="1184" w:left="1759" w:header="0" w:footer="86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3" w:right="129"/>
        <w:spacing w:before="76" w:line="30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化建设，实现消防设备的联网管理。按规定配置消防设施和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器材，定期组织检测、维修和保养。</w:t>
      </w:r>
    </w:p>
    <w:p>
      <w:pPr>
        <w:ind w:left="3" w:right="93" w:firstLine="809"/>
        <w:spacing w:before="67" w:line="30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(责任部门：保卫处、物管中心、后勤保障处、实验室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与资产管理办公室、各二级单位)</w:t>
      </w:r>
    </w:p>
    <w:p>
      <w:pPr>
        <w:ind w:left="3" w:right="97" w:firstLine="809"/>
        <w:spacing w:before="33" w:line="31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(三)对交通安全进行全面检查。</w:t>
      </w:r>
      <w:r>
        <w:rPr>
          <w:rFonts w:ascii="KaiTi" w:hAnsi="KaiTi" w:eastAsia="KaiTi" w:cs="KaiTi"/>
          <w:sz w:val="32"/>
          <w:szCs w:val="32"/>
          <w:spacing w:val="-7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重点检查校园周边交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通安全管理基础设施设置是否合理；校车安全管理制度、管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理台账、安全责任人、校车安全技术检验、安全设施配备是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否符合要求；校车事故应急处置演练情况；校车驾驶人是否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具备法定资质；校车有无固定接送路线，是否超员是否租用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拼装车、报废车和个人机动车接送师生，学</w:t>
      </w:r>
      <w:r>
        <w:rPr>
          <w:rFonts w:ascii="FangSong" w:hAnsi="FangSong" w:eastAsia="FangSong" w:cs="FangSong"/>
          <w:sz w:val="32"/>
          <w:szCs w:val="32"/>
          <w:spacing w:val="-4"/>
        </w:rPr>
        <w:t>校专门用于接送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师生的机动车辆是否经检验合格并定期维护</w:t>
      </w:r>
      <w:r>
        <w:rPr>
          <w:rFonts w:ascii="FangSong" w:hAnsi="FangSong" w:eastAsia="FangSong" w:cs="FangSong"/>
          <w:sz w:val="32"/>
          <w:szCs w:val="32"/>
          <w:spacing w:val="-5"/>
        </w:rPr>
        <w:t>和检测，接送师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生的机动车驾驶员资质是否符合有关规定。</w:t>
      </w:r>
    </w:p>
    <w:p>
      <w:pPr>
        <w:ind w:left="813"/>
        <w:spacing w:before="139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(责任部门：物管中心、学院办公室)</w:t>
      </w:r>
    </w:p>
    <w:p>
      <w:pPr>
        <w:ind w:left="3" w:right="3" w:firstLine="809"/>
        <w:spacing w:before="159" w:line="3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(四)对各项教学生活设施设备的使用维护情况进行全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KaiTi" w:hAnsi="KaiTi" w:eastAsia="KaiTi" w:cs="KaiTi"/>
          <w:sz w:val="32"/>
          <w:szCs w:val="32"/>
          <w:spacing w:val="-5"/>
        </w:rPr>
        <w:t>面检查</w:t>
      </w:r>
      <w:r>
        <w:rPr>
          <w:rFonts w:ascii="SimSun" w:hAnsi="SimSun" w:eastAsia="SimSun" w:cs="SimSun"/>
          <w:sz w:val="32"/>
          <w:szCs w:val="32"/>
          <w:spacing w:val="-5"/>
        </w:rPr>
        <w:t>。</w:t>
      </w:r>
      <w:r>
        <w:rPr>
          <w:rFonts w:ascii="FangSong" w:hAnsi="FangSong" w:eastAsia="FangSong" w:cs="FangSong"/>
          <w:sz w:val="32"/>
          <w:szCs w:val="32"/>
          <w:spacing w:val="-5"/>
        </w:rPr>
        <w:t>组织对楼道、设施的专项检查，损坏的照明设备要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及时更换；对特种设备危险化学品的进行检查，重点检查燃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气、水电气、体育场地与器材等重要设施设备的使用、维护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情况，放射物质、易燃易爆危险化学品等危险物质存放设施，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以及实验室、食堂、宿舍等重要场所是否存在</w:t>
      </w:r>
      <w:r>
        <w:rPr>
          <w:rFonts w:ascii="FangSong" w:hAnsi="FangSong" w:eastAsia="FangSong" w:cs="FangSong"/>
          <w:sz w:val="32"/>
          <w:szCs w:val="32"/>
          <w:spacing w:val="-7"/>
        </w:rPr>
        <w:t>安全隐患。</w:t>
      </w:r>
    </w:p>
    <w:p>
      <w:pPr>
        <w:ind w:left="3" w:right="67" w:firstLine="809"/>
        <w:spacing w:before="51" w:line="31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(责任部门：各二级学院/部、教务处、信息中心、图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书馆、实验室与资产管理办公室、物管中心、后勤保障处)</w:t>
      </w:r>
    </w:p>
    <w:p>
      <w:pPr>
        <w:ind w:left="3" w:right="53" w:firstLine="809"/>
        <w:spacing w:before="41" w:line="31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(五)对各项集体活动是否有安全保障进行全面检查。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在开展各种实践活动中，必须加强管理，严密组织，精心安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排，切实加强安全和防范工作，确保师生安全。对于大型活</w:t>
      </w:r>
    </w:p>
    <w:p>
      <w:pPr>
        <w:spacing w:line="313" w:lineRule="auto"/>
        <w:sectPr>
          <w:footerReference w:type="default" r:id="rId7"/>
          <w:pgSz w:w="11910" w:h="16850"/>
          <w:pgMar w:top="1432" w:right="1786" w:bottom="1253" w:left="1786" w:header="0" w:footer="965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right="134"/>
        <w:spacing w:before="102" w:line="317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动，必须遵守报批制度，落实安全工作预案。学校在组织外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出活动时，严禁租用无证、无牌、车况差及非载人车辆，并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严禁超载。对学生勤工俭学、社会实践活动，按照国家有关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法规进行，有严密的安全保障措施，决不允许学生从事可能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危及人身安全的工作。</w:t>
      </w:r>
    </w:p>
    <w:p>
      <w:pPr>
        <w:ind w:right="129" w:firstLine="800"/>
        <w:spacing w:before="55" w:line="31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(责任部门：学工处、校团委、物管中心、各二级院/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部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)</w:t>
      </w:r>
    </w:p>
    <w:p>
      <w:pPr>
        <w:ind w:left="4" w:right="153" w:firstLine="800"/>
        <w:spacing w:before="49" w:line="29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2"/>
        </w:rPr>
        <w:t>(六)对学生心理健康教育的建设和落实情况进行全面</w:t>
      </w:r>
      <w:r>
        <w:rPr>
          <w:rFonts w:ascii="KaiTi" w:hAnsi="KaiTi" w:eastAsia="KaiTi" w:cs="KaiTi"/>
          <w:sz w:val="32"/>
          <w:szCs w:val="32"/>
          <w:spacing w:val="11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-13"/>
        </w:rPr>
        <w:t>检查。</w:t>
      </w:r>
    </w:p>
    <w:p>
      <w:pPr>
        <w:ind w:right="43" w:firstLine="690"/>
        <w:spacing w:before="71" w:line="319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重点检查学生心理危机干预机制是否健全和落实，重点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人群工作建立台账是否完善；重点围绕人员关系矛盾、毕业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生就业和实习、校园内管制刀具管理、违章电器等开展排查。</w:t>
      </w:r>
    </w:p>
    <w:p>
      <w:pPr>
        <w:ind w:right="110" w:firstLine="800"/>
        <w:spacing w:before="29" w:line="31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(责任部门：学工处、保卫处、物管中心、各二级学院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7"/>
        </w:rPr>
        <w:t>/部)</w:t>
      </w:r>
    </w:p>
    <w:p>
      <w:pPr>
        <w:ind w:right="114" w:firstLine="800"/>
        <w:spacing w:before="51" w:line="3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1"/>
        </w:rPr>
        <w:t>(七)对校舍房屋情况进行全面检查。</w:t>
      </w:r>
      <w:r>
        <w:rPr>
          <w:rFonts w:ascii="FangSong" w:hAnsi="FangSong" w:eastAsia="FangSong" w:cs="FangSong"/>
          <w:sz w:val="32"/>
          <w:szCs w:val="32"/>
          <w:spacing w:val="1"/>
        </w:rPr>
        <w:t>对学校校舍进行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一次逐栋建筑的拉网式排查鉴定，做到不留死角。对存</w:t>
      </w:r>
      <w:r>
        <w:rPr>
          <w:rFonts w:ascii="FangSong" w:hAnsi="FangSong" w:eastAsia="FangSong" w:cs="FangSong"/>
          <w:sz w:val="32"/>
          <w:szCs w:val="32"/>
          <w:spacing w:val="-4"/>
        </w:rPr>
        <w:t>有安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全隐患的校舍及时进行应急维修加固，确保安全后方可使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用。对经维修加固后仍不能达到要求的，严禁再次使用。重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点检查校舍是否位于可能受到滑坡、塌方、泥石流、洪水危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害的位置并采取了切实有效的防范措施。</w:t>
      </w:r>
    </w:p>
    <w:p>
      <w:pPr>
        <w:ind w:left="800"/>
        <w:spacing w:before="68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(责任部门：项目部办公室、保卫处)</w:t>
      </w:r>
    </w:p>
    <w:p>
      <w:pPr>
        <w:ind w:right="91" w:firstLine="800"/>
        <w:spacing w:before="179" w:line="30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(八)对饮用水源和厨房设备、食品是否符合卫生标准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KaiTi" w:hAnsi="KaiTi" w:eastAsia="KaiTi" w:cs="KaiTi"/>
          <w:sz w:val="32"/>
          <w:szCs w:val="32"/>
          <w:spacing w:val="-2"/>
        </w:rPr>
        <w:t>进行全面检查</w:t>
      </w:r>
      <w:r>
        <w:rPr>
          <w:rFonts w:ascii="FangSong" w:hAnsi="FangSong" w:eastAsia="FangSong" w:cs="FangSong"/>
          <w:sz w:val="32"/>
          <w:szCs w:val="32"/>
          <w:spacing w:val="-2"/>
        </w:rPr>
        <w:t>。依据《食品安全法》《传染病防治法》《公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共卫生管理条例》及《学校卫生工作条例》等法律法规，对</w:t>
      </w:r>
    </w:p>
    <w:p>
      <w:pPr>
        <w:spacing w:line="305" w:lineRule="auto"/>
        <w:sectPr>
          <w:footerReference w:type="default" r:id="rId8"/>
          <w:pgSz w:w="11910" w:h="16850"/>
          <w:pgMar w:top="1432" w:right="1786" w:bottom="1212" w:left="1759" w:header="0" w:footer="89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right="53"/>
        <w:spacing w:before="86" w:line="31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学校的卫生设施、餐饮设施、日常饮用水、自备水源及二次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供水设施(包括饮用水设施)的管理情况以及食堂从业人员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的健康状况等进行全面检查。重点检查食堂卫生是否定期清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洁和保持良好，是否有足够的通风和排烟装置。食品采购索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证制度是否落实，原料贮存是否符合要求。原材料是否清洗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彻底，粗加工是否达到要求，是否生熟分开。从业人员健康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证明是否有效，操作人员是否佩戴口罩。是否具有留样设备，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是否按规定留样。</w:t>
      </w:r>
    </w:p>
    <w:p>
      <w:pPr>
        <w:ind w:left="830"/>
        <w:spacing w:before="109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(责任部门：物管中心、后勤保障处)</w:t>
      </w:r>
    </w:p>
    <w:p>
      <w:pPr>
        <w:ind w:right="99" w:firstLine="830"/>
        <w:spacing w:before="172" w:line="3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(九)对安全管理制度的建设和落实情况进行全面检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查。重点检查学校安全领导机构是否健全，责任</w:t>
      </w:r>
      <w:r>
        <w:rPr>
          <w:rFonts w:ascii="FangSong" w:hAnsi="FangSong" w:eastAsia="FangSong" w:cs="FangSong"/>
          <w:sz w:val="32"/>
          <w:szCs w:val="32"/>
          <w:spacing w:val="-4"/>
        </w:rPr>
        <w:t>制度、检查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报告制度是否完善落实；校园安全防控系统设备、设施是否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正常运行；校园安全管理制度是否健全；检查实验室、配电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房等重要场所安全管理制度的建设和落实情况。配合公安机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关对枪支爆炸物品和管制刀具流入校园情况</w:t>
      </w:r>
      <w:r>
        <w:rPr>
          <w:rFonts w:ascii="FangSong" w:hAnsi="FangSong" w:eastAsia="FangSong" w:cs="FangSong"/>
          <w:sz w:val="32"/>
          <w:szCs w:val="32"/>
          <w:spacing w:val="8"/>
        </w:rPr>
        <w:t>进行全面清查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和收缴。</w:t>
      </w:r>
    </w:p>
    <w:p>
      <w:pPr>
        <w:ind w:right="71" w:firstLine="830"/>
        <w:spacing w:before="115" w:line="30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(责任部门：保卫处、物管中心、后勤保障处、实验室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与资产管理办公室、各二级学院/部)</w:t>
      </w:r>
    </w:p>
    <w:p>
      <w:pPr>
        <w:ind w:right="102" w:firstLine="830"/>
        <w:spacing w:before="54" w:line="30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"/>
        </w:rPr>
        <w:t>(十)对学校及周边环境进行全面检查。</w:t>
      </w:r>
      <w:r>
        <w:rPr>
          <w:rFonts w:ascii="FangSong" w:hAnsi="FangSong" w:eastAsia="FangSong" w:cs="FangSong"/>
          <w:sz w:val="32"/>
          <w:szCs w:val="32"/>
          <w:spacing w:val="2"/>
        </w:rPr>
        <w:t>重点检查治安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状况、道路交通和经营场所是否存在安全隐患。对排查出的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突出问题，积极配合相关部门做好整治工作。</w:t>
      </w:r>
    </w:p>
    <w:p>
      <w:pPr>
        <w:ind w:left="830"/>
        <w:spacing w:before="90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(责任部门：保卫处、物管中心)</w:t>
      </w:r>
    </w:p>
    <w:p>
      <w:pPr>
        <w:ind w:left="4" w:right="57" w:firstLine="830"/>
        <w:spacing w:before="163" w:line="3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1"/>
        </w:rPr>
        <w:t>(十一)对应对突发事件和自然灾害的应急</w:t>
      </w:r>
      <w:r>
        <w:rPr>
          <w:rFonts w:ascii="KaiTi" w:hAnsi="KaiTi" w:eastAsia="KaiTi" w:cs="KaiTi"/>
          <w:sz w:val="32"/>
          <w:szCs w:val="32"/>
          <w:b/>
          <w:bCs/>
        </w:rPr>
        <w:t>处置能力进</w:t>
      </w:r>
      <w:r>
        <w:rPr>
          <w:rFonts w:ascii="KaiTi" w:hAnsi="KaiTi" w:eastAsia="KaiTi" w:cs="KaiTi"/>
          <w:sz w:val="32"/>
          <w:szCs w:val="32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-3"/>
        </w:rPr>
        <w:t>行全面检查。</w:t>
      </w:r>
      <w:r>
        <w:rPr>
          <w:rFonts w:ascii="FangSong" w:hAnsi="FangSong" w:eastAsia="FangSong" w:cs="FangSong"/>
          <w:sz w:val="32"/>
          <w:szCs w:val="32"/>
          <w:spacing w:val="-3"/>
        </w:rPr>
        <w:t>重点检查应急管理机构、机制和规章制度</w:t>
      </w:r>
      <w:r>
        <w:rPr>
          <w:rFonts w:ascii="FangSong" w:hAnsi="FangSong" w:eastAsia="FangSong" w:cs="FangSong"/>
          <w:sz w:val="32"/>
          <w:szCs w:val="32"/>
          <w:spacing w:val="-4"/>
        </w:rPr>
        <w:t>是否</w:t>
      </w:r>
    </w:p>
    <w:p>
      <w:pPr>
        <w:spacing w:line="314" w:lineRule="auto"/>
        <w:sectPr>
          <w:footerReference w:type="default" r:id="rId9"/>
          <w:pgSz w:w="11910" w:h="16850"/>
          <w:pgMar w:top="1432" w:right="1786" w:bottom="1263" w:left="1769" w:header="0" w:footer="975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right="133"/>
        <w:spacing w:before="128" w:line="296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健全、完善；对易由重大危险源、重大隐患、自然灾害等引</w:t>
      </w:r>
      <w:r>
        <w:rPr>
          <w:rFonts w:ascii="FangSong" w:hAnsi="FangSong" w:eastAsia="FangSong" w:cs="FangSong"/>
          <w:sz w:val="33"/>
          <w:szCs w:val="33"/>
          <w:spacing w:val="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发突发事故灾难的隐患是否建立了相应的应急预案，是否组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织开展应急演练并做到全覆盖。</w:t>
      </w:r>
    </w:p>
    <w:p>
      <w:pPr>
        <w:ind w:right="103" w:firstLine="809"/>
        <w:spacing w:before="60" w:line="29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</w:rPr>
        <w:t>(责任部门：党委办公室、学院办公室、保卫</w:t>
      </w:r>
      <w:r>
        <w:rPr>
          <w:rFonts w:ascii="FangSong" w:hAnsi="FangSong" w:eastAsia="FangSong" w:cs="FangSong"/>
          <w:sz w:val="33"/>
          <w:szCs w:val="33"/>
          <w:spacing w:val="-14"/>
        </w:rPr>
        <w:t>处、各二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7"/>
        </w:rPr>
        <w:t>级单位)</w:t>
      </w:r>
    </w:p>
    <w:p>
      <w:pPr>
        <w:ind w:right="112" w:firstLine="809"/>
        <w:spacing w:before="67" w:line="309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-20"/>
        </w:rPr>
        <w:t>(十二)认真开展排查化解矛盾纠纷工作</w:t>
      </w:r>
      <w:r>
        <w:rPr>
          <w:rFonts w:ascii="FangSong" w:hAnsi="FangSong" w:eastAsia="FangSong" w:cs="FangSong"/>
          <w:sz w:val="33"/>
          <w:szCs w:val="33"/>
          <w:spacing w:val="-20"/>
        </w:rPr>
        <w:t>。各单按照“排</w:t>
      </w:r>
      <w:r>
        <w:rPr>
          <w:rFonts w:ascii="FangSong" w:hAnsi="FangSong" w:eastAsia="FangSong" w:cs="FangSong"/>
          <w:sz w:val="33"/>
          <w:szCs w:val="33"/>
          <w:spacing w:val="10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查得早、发现得了、控制得住、解决得好”的工作原则，制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订工作方案、建立工作制度、完善工作措施和机制，对可能</w:t>
      </w:r>
      <w:r>
        <w:rPr>
          <w:rFonts w:ascii="FangSong" w:hAnsi="FangSong" w:eastAsia="FangSong" w:cs="FangSong"/>
          <w:sz w:val="33"/>
          <w:szCs w:val="33"/>
          <w:spacing w:val="1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发生的突发事件，做好超前化解矛盾的工作，将矛盾纠纷化</w:t>
      </w:r>
      <w:r>
        <w:rPr>
          <w:rFonts w:ascii="FangSong" w:hAnsi="FangSong" w:eastAsia="FangSong" w:cs="FangSong"/>
          <w:sz w:val="33"/>
          <w:szCs w:val="33"/>
          <w:spacing w:val="1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解在萌芽状态；对排查出来的苗头和问题，及时汇总，层层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分解任务，落实责任到人，明确解决时限；对</w:t>
      </w:r>
      <w:r>
        <w:rPr>
          <w:rFonts w:ascii="FangSong" w:hAnsi="FangSong" w:eastAsia="FangSong" w:cs="FangSong"/>
          <w:sz w:val="33"/>
          <w:szCs w:val="33"/>
          <w:spacing w:val="-15"/>
        </w:rPr>
        <w:t>当前和今后的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排查化解工作发展趋势进行分析研判，对深入开展排查化解</w:t>
      </w:r>
      <w:r>
        <w:rPr>
          <w:rFonts w:ascii="FangSong" w:hAnsi="FangSong" w:eastAsia="FangSong" w:cs="FangSong"/>
          <w:sz w:val="33"/>
          <w:szCs w:val="33"/>
          <w:spacing w:val="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0"/>
        </w:rPr>
        <w:t>工作提出对策和建议。</w:t>
      </w:r>
    </w:p>
    <w:p>
      <w:pPr>
        <w:ind w:left="809"/>
        <w:spacing w:before="58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6"/>
        </w:rPr>
        <w:t>(责任部门：各二级单位)</w:t>
      </w:r>
    </w:p>
    <w:p>
      <w:pPr>
        <w:ind w:left="664"/>
        <w:spacing w:before="154" w:line="222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8"/>
        </w:rPr>
        <w:t>四、工作安排</w:t>
      </w:r>
    </w:p>
    <w:p>
      <w:pPr>
        <w:ind w:right="98" w:firstLine="660"/>
        <w:spacing w:before="174" w:line="303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6"/>
        </w:rPr>
        <w:t>本次学校安全隐患排查整治行动从即日起至2025年1</w:t>
      </w:r>
      <w:r>
        <w:rPr>
          <w:rFonts w:ascii="FangSong" w:hAnsi="FangSong" w:eastAsia="FangSong" w:cs="FangSong"/>
          <w:sz w:val="33"/>
          <w:szCs w:val="33"/>
          <w:spacing w:val="1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月底前结束。采取检查与整改、检查与督查、检查与</w:t>
      </w:r>
      <w:r>
        <w:rPr>
          <w:rFonts w:ascii="FangSong" w:hAnsi="FangSong" w:eastAsia="FangSong" w:cs="FangSong"/>
          <w:sz w:val="33"/>
          <w:szCs w:val="33"/>
          <w:spacing w:val="-15"/>
        </w:rPr>
        <w:t>问责相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1"/>
        </w:rPr>
        <w:t>结合的方式进行。</w:t>
      </w:r>
    </w:p>
    <w:p>
      <w:pPr>
        <w:ind w:right="93" w:firstLine="809"/>
        <w:spacing w:before="53" w:line="30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-7"/>
        </w:rPr>
        <w:t>(一)排查与整改相结合。</w:t>
      </w:r>
      <w:r>
        <w:rPr>
          <w:rFonts w:ascii="FangSong" w:hAnsi="FangSong" w:eastAsia="FangSong" w:cs="FangSong"/>
          <w:sz w:val="33"/>
          <w:szCs w:val="33"/>
          <w:spacing w:val="-7"/>
        </w:rPr>
        <w:t>各二级单位要坚持边排查边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整改，以排查促整改，针对排查出来的突出问题，</w:t>
      </w:r>
      <w:r>
        <w:rPr>
          <w:rFonts w:ascii="FangSong" w:hAnsi="FangSong" w:eastAsia="FangSong" w:cs="FangSong"/>
          <w:sz w:val="33"/>
          <w:szCs w:val="33"/>
          <w:spacing w:val="-14"/>
        </w:rPr>
        <w:t>指定专人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负责，限期整改。重大安全隐患要马上采取措施，该停用的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停用，该关闭的关闭。对于部门自身无法解决的安全问题，</w:t>
      </w:r>
      <w:r>
        <w:rPr>
          <w:rFonts w:ascii="FangSong" w:hAnsi="FangSong" w:eastAsia="FangSong" w:cs="FangSong"/>
          <w:sz w:val="33"/>
          <w:szCs w:val="33"/>
          <w:spacing w:val="1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要及时向学校有关部门报告，在学校的领导下，积极采取措</w:t>
      </w:r>
      <w:r>
        <w:rPr>
          <w:rFonts w:ascii="FangSong" w:hAnsi="FangSong" w:eastAsia="FangSong" w:cs="FangSong"/>
          <w:sz w:val="33"/>
          <w:szCs w:val="33"/>
          <w:spacing w:val="1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施予以解决，坚决杜绝重大恶性安全事故发生。</w:t>
      </w:r>
    </w:p>
    <w:p>
      <w:pPr>
        <w:spacing w:line="308" w:lineRule="auto"/>
        <w:sectPr>
          <w:footerReference w:type="default" r:id="rId10"/>
          <w:pgSz w:w="11910" w:h="16850"/>
          <w:pgMar w:top="1432" w:right="1786" w:bottom="1218" w:left="1769" w:header="0" w:footer="894" w:gutter="0"/>
        </w:sectPr>
        <w:rPr>
          <w:rFonts w:ascii="FangSong" w:hAnsi="FangSong" w:eastAsia="FangSong" w:cs="FangSong"/>
          <w:sz w:val="33"/>
          <w:szCs w:val="33"/>
        </w:rPr>
      </w:pPr>
    </w:p>
    <w:p>
      <w:pPr>
        <w:ind w:right="115" w:firstLine="840"/>
        <w:spacing w:before="63" w:line="29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(二)检查与督查相结合。各二级单位要按照本实施方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案要求，立即开展自查和检查工作，并于1</w:t>
      </w:r>
      <w:r>
        <w:rPr>
          <w:rFonts w:ascii="FangSong" w:hAnsi="FangSong" w:eastAsia="FangSong" w:cs="FangSong"/>
          <w:sz w:val="32"/>
          <w:szCs w:val="32"/>
          <w:spacing w:val="6"/>
        </w:rPr>
        <w:t>1月22日前完成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自查工作。采取部门全面自查，保卫处、学院办公室重点检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查，校领导督查相结合的方式同步进行。</w:t>
      </w:r>
    </w:p>
    <w:p>
      <w:pPr>
        <w:ind w:right="93" w:firstLine="840"/>
        <w:spacing w:before="164" w:line="30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1"/>
        </w:rPr>
        <w:t>(三)检查与问责相结合</w:t>
      </w:r>
      <w:r>
        <w:rPr>
          <w:rFonts w:ascii="FangSong" w:hAnsi="FangSong" w:eastAsia="FangSong" w:cs="FangSong"/>
          <w:sz w:val="32"/>
          <w:szCs w:val="32"/>
          <w:spacing w:val="1"/>
        </w:rPr>
        <w:t>。对督查中发现的工作进展缓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慢、不认真履职的，将通报批评；对在整治期间发生较大事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故或造成恶劣影响的部门，校领导约谈该部门负责人。加大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对隐患整改措施不落实的责任追究，对发现重大隐患未</w:t>
      </w:r>
      <w:r>
        <w:rPr>
          <w:rFonts w:ascii="FangSong" w:hAnsi="FangSong" w:eastAsia="FangSong" w:cs="FangSong"/>
          <w:sz w:val="32"/>
          <w:szCs w:val="32"/>
          <w:spacing w:val="-5"/>
        </w:rPr>
        <w:t>按期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整改的，视同发生较大事故对部门负责人和相关责任人问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责，造成事故的，依法从严问责。</w:t>
      </w:r>
    </w:p>
    <w:p>
      <w:pPr>
        <w:ind w:left="714"/>
        <w:spacing w:before="210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1"/>
        </w:rPr>
        <w:t>五、工作要求</w:t>
      </w:r>
    </w:p>
    <w:p>
      <w:pPr>
        <w:ind w:right="99" w:firstLine="710"/>
        <w:spacing w:before="166" w:line="31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此次安全隐患排查整治行动与创建“平安校园</w:t>
      </w:r>
      <w:r>
        <w:rPr>
          <w:rFonts w:ascii="FangSong" w:hAnsi="FangSong" w:eastAsia="FangSong" w:cs="FangSong"/>
          <w:sz w:val="32"/>
          <w:szCs w:val="32"/>
          <w:spacing w:val="-7"/>
        </w:rPr>
        <w:t>”活动、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学校及周边治安综合治理专项行动等工作有机衔接、共同推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进。充分运用好的经验做法、制度成果和工作运行机制，扎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实推进工作落实。</w:t>
      </w:r>
    </w:p>
    <w:p>
      <w:pPr>
        <w:ind w:right="82" w:firstLine="840"/>
        <w:spacing w:before="44" w:line="3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"/>
        </w:rPr>
        <w:t>(一)提高政治站位</w:t>
      </w:r>
      <w:r>
        <w:rPr>
          <w:rFonts w:ascii="FangSong" w:hAnsi="FangSong" w:eastAsia="FangSong" w:cs="FangSong"/>
          <w:sz w:val="32"/>
          <w:szCs w:val="32"/>
          <w:spacing w:val="2"/>
        </w:rPr>
        <w:t>。岁末年初是安全事故的高发期，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抓好安全隐患排查整治行动，确保全年工作圆满收官，具有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极端重要的意义。各二级单位要进一步增强忧患意识，坚决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克服麻痹思想、厌战情绪、侥幸心理、松劲心态，采取更加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有力有效的措施做好岁末年初安全工作。按照本实施方案提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出的各项要求，结合各自实际，迅速制定本部门安全隐患排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查整治行动的具体实施办法，全面排查本部门安全隐患和管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理工作的薄弱环节，明确分工，明确责任，狠抓落实，限期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解决，不留死角。</w:t>
      </w:r>
    </w:p>
    <w:p>
      <w:pPr>
        <w:spacing w:line="320" w:lineRule="auto"/>
        <w:sectPr>
          <w:footerReference w:type="default" r:id="rId11"/>
          <w:pgSz w:w="11910" w:h="16850"/>
          <w:pgMar w:top="1431" w:right="1786" w:bottom="1294" w:left="1779" w:header="0" w:footer="97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13" w:right="114" w:firstLine="814"/>
        <w:spacing w:before="169" w:line="29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b/>
          <w:bCs/>
          <w:spacing w:val="-10"/>
        </w:rPr>
        <w:t>(二)强化组织领导</w:t>
      </w:r>
      <w:r>
        <w:rPr>
          <w:rFonts w:ascii="FangSong" w:hAnsi="FangSong" w:eastAsia="FangSong" w:cs="FangSong"/>
          <w:sz w:val="33"/>
          <w:szCs w:val="33"/>
          <w:b/>
          <w:bCs/>
          <w:spacing w:val="-10"/>
        </w:rPr>
        <w:t>。</w:t>
      </w:r>
      <w:r>
        <w:rPr>
          <w:rFonts w:ascii="FangSong" w:hAnsi="FangSong" w:eastAsia="FangSong" w:cs="FangSong"/>
          <w:sz w:val="33"/>
          <w:szCs w:val="33"/>
          <w:spacing w:val="-10"/>
        </w:rPr>
        <w:t>各部门负责人要高度重视安全隐</w:t>
      </w:r>
      <w:r>
        <w:rPr>
          <w:rFonts w:ascii="FangSong" w:hAnsi="FangSong" w:eastAsia="FangSong" w:cs="FangSong"/>
          <w:sz w:val="33"/>
          <w:szCs w:val="33"/>
          <w:spacing w:val="9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8"/>
        </w:rPr>
        <w:t>患排查整治工作，坚持做到“四个必须”,即</w:t>
      </w:r>
      <w:r>
        <w:rPr>
          <w:rFonts w:ascii="FangSong" w:hAnsi="FangSong" w:eastAsia="FangSong" w:cs="FangSong"/>
          <w:sz w:val="33"/>
          <w:szCs w:val="33"/>
          <w:spacing w:val="-9"/>
        </w:rPr>
        <w:t>，必须二级单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位主要领导亲自挂帅、必须对标对表落实工作任务、必须突</w:t>
      </w:r>
      <w:r>
        <w:rPr>
          <w:rFonts w:ascii="FangSong" w:hAnsi="FangSong" w:eastAsia="FangSong" w:cs="FangSong"/>
          <w:sz w:val="33"/>
          <w:szCs w:val="33"/>
          <w:spacing w:val="1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8"/>
        </w:rPr>
        <w:t>出督导巡查重点部位、必须采取有力举措压实责任，形成“学</w:t>
      </w:r>
      <w:r>
        <w:rPr>
          <w:rFonts w:ascii="FangSong" w:hAnsi="FangSong" w:eastAsia="FangSong" w:cs="FangSong"/>
          <w:sz w:val="33"/>
          <w:szCs w:val="33"/>
          <w:spacing w:val="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校安排部署、部门负责落实、校领导督查”的工作格局。</w:t>
      </w:r>
    </w:p>
    <w:p>
      <w:pPr>
        <w:ind w:left="13" w:firstLine="809"/>
        <w:spacing w:before="151" w:line="296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-16"/>
        </w:rPr>
        <w:t>(三)强化隐患治理。</w:t>
      </w:r>
      <w:r>
        <w:rPr>
          <w:rFonts w:ascii="FangSong" w:hAnsi="FangSong" w:eastAsia="FangSong" w:cs="FangSong"/>
          <w:sz w:val="33"/>
          <w:szCs w:val="33"/>
          <w:spacing w:val="-16"/>
        </w:rPr>
        <w:t>各二级单位要切实按</w:t>
      </w:r>
      <w:r>
        <w:rPr>
          <w:rFonts w:ascii="FangSong" w:hAnsi="FangSong" w:eastAsia="FangSong" w:cs="FangSong"/>
          <w:sz w:val="33"/>
          <w:szCs w:val="33"/>
          <w:spacing w:val="-17"/>
        </w:rPr>
        <w:t>照“全覆盖、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0"/>
        </w:rPr>
        <w:t>零容忍、严执法、重实效”的要求，对本部门进行全覆盖、</w:t>
      </w:r>
      <w:r>
        <w:rPr>
          <w:rFonts w:ascii="FangSong" w:hAnsi="FangSong" w:eastAsia="FangSong" w:cs="FangSong"/>
          <w:sz w:val="33"/>
          <w:szCs w:val="33"/>
          <w:spacing w:val="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地毯式的排查，在排查过程中，抓好整改环节，凡存在重大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安全隐患，建立台帐，立即制定整改方案，并明确整改责任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人，落实整改资金，限期进行整改。不断加大安</w:t>
      </w:r>
      <w:r>
        <w:rPr>
          <w:rFonts w:ascii="FangSong" w:hAnsi="FangSong" w:eastAsia="FangSong" w:cs="FangSong"/>
          <w:sz w:val="33"/>
          <w:szCs w:val="33"/>
          <w:spacing w:val="-15"/>
        </w:rPr>
        <w:t>全投入，加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强人防、物防、技防建设，不断提高技防工作水平，增强重</w:t>
      </w:r>
      <w:r>
        <w:rPr>
          <w:rFonts w:ascii="FangSong" w:hAnsi="FangSong" w:eastAsia="FangSong" w:cs="FangSong"/>
          <w:sz w:val="33"/>
          <w:szCs w:val="33"/>
          <w:spacing w:val="1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7"/>
        </w:rPr>
        <w:t>点部位、重点场所安全防事故能力。</w:t>
      </w:r>
    </w:p>
    <w:p>
      <w:pPr>
        <w:ind w:left="13" w:right="70" w:firstLine="809"/>
        <w:spacing w:before="231" w:line="296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-7"/>
        </w:rPr>
        <w:t>(四)强化宣传教育。</w:t>
      </w:r>
      <w:r>
        <w:rPr>
          <w:rFonts w:ascii="FangSong" w:hAnsi="FangSong" w:eastAsia="FangSong" w:cs="FangSong"/>
          <w:sz w:val="33"/>
          <w:szCs w:val="33"/>
          <w:spacing w:val="-7"/>
        </w:rPr>
        <w:t>各二级单位要充分利用班会、校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园广播、微信公众号、官网等途径，开展安全防事故教育，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发动广大师生、教职员工参与安全隐患排查整治行动，畅通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安全隐患报告和检举渠道，加大群众监督力度，充分调动广</w:t>
      </w:r>
      <w:r>
        <w:rPr>
          <w:rFonts w:ascii="FangSong" w:hAnsi="FangSong" w:eastAsia="FangSong" w:cs="FangSong"/>
          <w:sz w:val="33"/>
          <w:szCs w:val="33"/>
          <w:spacing w:val="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大师生、教职员工的积极性和主动性，认真细致地查找各种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安全隐患，形成群策群力，群防群治，广泛参与的安全工作</w:t>
      </w:r>
      <w:r>
        <w:rPr>
          <w:rFonts w:ascii="FangSong" w:hAnsi="FangSong" w:eastAsia="FangSong" w:cs="FangSong"/>
          <w:sz w:val="33"/>
          <w:szCs w:val="33"/>
          <w:spacing w:val="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2"/>
        </w:rPr>
        <w:t>氛围。</w:t>
      </w:r>
    </w:p>
    <w:p>
      <w:pPr>
        <w:ind w:left="13" w:right="75" w:firstLine="809"/>
        <w:spacing w:before="214" w:line="294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-7"/>
        </w:rPr>
        <w:t>(五)强化信息报送。各二级单位要认真分析、及时研</w:t>
      </w:r>
      <w:r>
        <w:rPr>
          <w:rFonts w:ascii="KaiTi" w:hAnsi="KaiTi" w:eastAsia="KaiTi" w:cs="KaiTi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究解决此次排查整治行动过程中发现的问题，不断总结经</w:t>
      </w:r>
      <w:r>
        <w:rPr>
          <w:rFonts w:ascii="FangSong" w:hAnsi="FangSong" w:eastAsia="FangSong" w:cs="FangSong"/>
          <w:sz w:val="33"/>
          <w:szCs w:val="33"/>
          <w:spacing w:val="1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验，推动专项行动深入开展。请各二级单位将本部门安全隐</w:t>
      </w:r>
      <w:r>
        <w:rPr>
          <w:rFonts w:ascii="FangSong" w:hAnsi="FangSong" w:eastAsia="FangSong" w:cs="FangSong"/>
          <w:sz w:val="33"/>
          <w:szCs w:val="33"/>
          <w:spacing w:val="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2"/>
        </w:rPr>
        <w:t>患排查整治行动总结于12月22日前分别报送至学院办公</w:t>
      </w:r>
      <w:r>
        <w:rPr>
          <w:rFonts w:ascii="FangSong" w:hAnsi="FangSong" w:eastAsia="FangSong" w:cs="FangSong"/>
          <w:sz w:val="33"/>
          <w:szCs w:val="33"/>
          <w:spacing w:val="10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3"/>
        </w:rPr>
        <w:t>室、保卫处。</w:t>
      </w:r>
    </w:p>
    <w:sectPr>
      <w:footerReference w:type="default" r:id="rId12"/>
      <w:pgSz w:w="11910" w:h="16850"/>
      <w:pgMar w:top="1432" w:right="1785" w:bottom="1151" w:left="1786" w:header="0" w:footer="82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7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0"/>
      <w:spacing w:line="177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—3—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6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6"/>
        <w:w w:val="97"/>
      </w:rPr>
      <w:t>—</w:t>
    </w:r>
    <w:r>
      <w:rPr>
        <w:rFonts w:ascii="SimSun" w:hAnsi="SimSun" w:eastAsia="SimSun" w:cs="SimSun"/>
        <w:sz w:val="29"/>
        <w:szCs w:val="29"/>
        <w:spacing w:val="43"/>
      </w:rPr>
      <w:t xml:space="preserve"> </w:t>
    </w:r>
    <w:r>
      <w:rPr>
        <w:rFonts w:ascii="SimSun" w:hAnsi="SimSun" w:eastAsia="SimSun" w:cs="SimSun"/>
        <w:sz w:val="29"/>
        <w:szCs w:val="29"/>
        <w:spacing w:val="-16"/>
        <w:w w:val="97"/>
      </w:rPr>
      <w:t>4—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before="1" w:line="175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—5—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10"/>
      <w:spacing w:line="176" w:lineRule="auto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sz w:val="33"/>
        <w:szCs w:val="33"/>
        <w:spacing w:val="-4"/>
      </w:rPr>
      <w:t>—7—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7"/>
        <w:w w:val="43"/>
      </w:rPr>
      <w:t>—</w:t>
    </w:r>
    <w:r>
      <w:rPr>
        <w:rFonts w:ascii="SimSun" w:hAnsi="SimSun" w:eastAsia="SimSun" w:cs="SimSun"/>
        <w:sz w:val="32"/>
        <w:szCs w:val="32"/>
        <w:spacing w:val="116"/>
      </w:rPr>
      <w:t xml:space="preserve"> </w:t>
    </w:r>
    <w:r>
      <w:rPr>
        <w:rFonts w:ascii="SimSun" w:hAnsi="SimSun" w:eastAsia="SimSun" w:cs="SimSun"/>
        <w:sz w:val="32"/>
        <w:szCs w:val="32"/>
        <w:spacing w:val="-20"/>
      </w:rPr>
      <w:t>8—</w:t>
    </w:r>
    <w:r>
      <w:rPr>
        <w:rFonts w:ascii="SimSun" w:hAnsi="SimSun" w:eastAsia="SimSun" w:cs="SimSun"/>
        <w:sz w:val="32"/>
        <w:szCs w:val="32"/>
      </w:rPr>
      <w:t xml:space="preserve"> 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03"/>
      <w:spacing w:line="177" w:lineRule="auto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sz w:val="33"/>
        <w:szCs w:val="33"/>
        <w:spacing w:val="-4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image" Target="media/image4.png"/><Relationship Id="rId4" Type="http://schemas.openxmlformats.org/officeDocument/2006/relationships/footer" Target="footer1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2024-12-05T15:52:15Z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2024-12-05T15:52:16</vt:filetime>
  </property>
  <property fmtid="{D5CDD505-2E9C-101B-9397-08002B2CF9AE}" pid="4" name="UsrData">
    <vt:lpwstr>67515babbf102c001f0f15fdwl</vt:lpwstr>
  </property>
</Properties>
</file>