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实验室与资产管理办公室开展护理虚拟仿真实训室培训</w:t>
      </w:r>
    </w:p>
    <w:p>
      <w:pPr>
        <w:ind w:firstLine="420" w:firstLineChars="200"/>
        <w:jc w:val="left"/>
        <w:rPr>
          <w:rFonts w:hint="eastAsia" w:eastAsiaTheme="minorEastAsia"/>
          <w:lang w:eastAsia="zh-CN"/>
        </w:rPr>
      </w:pPr>
      <w:r>
        <w:rPr>
          <w:rFonts w:hint="eastAsia"/>
        </w:rPr>
        <w:t>为将实验室操作和临床实习贯穿整个教学过程，教师通过“做中学”的教学模式，为学生创设接近真实的学习环境，让模拟场景给患者进行操作，虚、实结合，保证多字媒介的信息同时被学生接收，激发学生学习兴趣和教学效率，提升学生的理解能力和实践能力，学校引入了护理虚拟仿真实训室。</w:t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800600" cy="2650490"/>
            <wp:effectExtent l="0" t="0" r="0" b="16510"/>
            <wp:docPr id="1" name="图片 1" descr="微信图片_202410311019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4103110191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00600" cy="2650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420" w:firstLineChars="200"/>
        <w:jc w:val="left"/>
        <w:rPr>
          <w:rFonts w:hint="eastAsia" w:eastAsiaTheme="minorEastAsia"/>
          <w:lang w:eastAsia="zh-CN"/>
        </w:rPr>
      </w:pPr>
      <w:r>
        <w:rPr>
          <w:rFonts w:hint="eastAsia"/>
        </w:rPr>
        <w:t>2024年10月，由实验室与资产办公室带领护理学部专任教师、实验员，共同在实训室建设小组的指导下，完成护理虚拟仿真实训室的培训工作。</w:t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834890" cy="2940050"/>
            <wp:effectExtent l="0" t="0" r="3810" b="12700"/>
            <wp:docPr id="4" name="图片 4" descr="微信图片_202410311019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24103110190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34890" cy="294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420" w:firstLineChars="200"/>
        <w:rPr>
          <w:rFonts w:hint="eastAsia" w:eastAsiaTheme="minorEastAsia"/>
          <w:lang w:eastAsia="zh-CN"/>
        </w:rPr>
      </w:pPr>
      <w:r>
        <w:rPr>
          <w:rFonts w:hint="eastAsia"/>
        </w:rPr>
        <w:t>通过此次培训工作，激发了参训人员的思维，促进相互之间的交流与合作。为学生开展多样化、新颖性的教学课堂。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E21917"/>
    <w:rsid w:val="67D23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Office_11.8.2.11978_F1E327BC-269C-435d-A152-05C5408002CA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2024-10-31T02:06:00Z</dcterms:created>
  <dc:creator>Administrator</dc:creator>
  <cp:lastModifiedBy>Administrator</cp:lastModifiedBy>
  <dcterms:modified xsi:type="dcterms:W3CDTF">2024-11-01T06:52:30Z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2052-11.8.2.11978</vt:lpwstr>
  </property>
  <property fmtid="{D5CDD505-2E9C-101B-9397-08002B2CF9AE}" pid="3" name="ICV">
    <vt:lpwstr>A7A011EF68F447F7B84A25155911003F</vt:lpwstr>
  </property>
</Properties>
</file>