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412"/>
        <w:tblW w:w="1142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236"/>
        <w:gridCol w:w="1236"/>
        <w:gridCol w:w="1236"/>
        <w:gridCol w:w="636"/>
        <w:gridCol w:w="636"/>
        <w:gridCol w:w="1536"/>
        <w:gridCol w:w="1536"/>
        <w:gridCol w:w="6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bidi w:val="0"/>
              <w:jc w:val="center"/>
            </w:pPr>
            <w:bookmarkStart w:id="0" w:name="_GoBack"/>
            <w:r>
              <w:rPr>
                <w:rFonts w:hint="eastAsia" w:ascii="黑体" w:hAnsi="黑体" w:eastAsia="黑体" w:cs="黑体"/>
                <w:sz w:val="36"/>
                <w:szCs w:val="36"/>
              </w:rPr>
              <w:t>贵州中医药大学时珍学院资产领用单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日期：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bidi w:val="0"/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bidi w:val="0"/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bidi w:val="0"/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bidi w:val="0"/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bidi w:val="0"/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领用单号：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bidi w:val="0"/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bidi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3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资产编号</w:t>
            </w:r>
          </w:p>
        </w:tc>
        <w:tc>
          <w:tcPr>
            <w:tcW w:w="12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资产名称</w:t>
            </w:r>
          </w:p>
        </w:tc>
        <w:tc>
          <w:tcPr>
            <w:tcW w:w="12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2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资产类别</w:t>
            </w:r>
          </w:p>
        </w:tc>
        <w:tc>
          <w:tcPr>
            <w:tcW w:w="6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单位</w:t>
            </w:r>
          </w:p>
        </w:tc>
        <w:tc>
          <w:tcPr>
            <w:tcW w:w="6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数量</w:t>
            </w:r>
          </w:p>
        </w:tc>
        <w:tc>
          <w:tcPr>
            <w:tcW w:w="15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5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6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领用部门：</w:t>
            </w: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4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领用部门负责人（签字）：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资产管理员（签字）</w:t>
            </w: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498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领用人员（签字）：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1424" w:type="dxa"/>
            <w:gridSpan w:val="9"/>
            <w:tcBorders>
              <w:top w:val="single" w:color="auto" w:sz="8" w:space="0"/>
              <w:left w:val="nil"/>
              <w:bottom w:val="dotDotDash" w:color="auto" w:sz="4" w:space="0"/>
              <w:right w:val="nil"/>
            </w:tcBorders>
            <w:noWrap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第一联：计划财务处</w:t>
            </w:r>
          </w:p>
          <w:p>
            <w:pPr>
              <w:bidi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贵州中医药大学时珍学院资产领用单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日期：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bidi w:val="0"/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bidi w:val="0"/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bidi w:val="0"/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bidi w:val="0"/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bidi w:val="0"/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领用单号：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bidi w:val="0"/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bidi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3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资产编号</w:t>
            </w:r>
          </w:p>
        </w:tc>
        <w:tc>
          <w:tcPr>
            <w:tcW w:w="12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资产名称</w:t>
            </w:r>
          </w:p>
        </w:tc>
        <w:tc>
          <w:tcPr>
            <w:tcW w:w="12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2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资产类别</w:t>
            </w:r>
          </w:p>
        </w:tc>
        <w:tc>
          <w:tcPr>
            <w:tcW w:w="6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单位</w:t>
            </w:r>
          </w:p>
        </w:tc>
        <w:tc>
          <w:tcPr>
            <w:tcW w:w="6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数量</w:t>
            </w:r>
          </w:p>
        </w:tc>
        <w:tc>
          <w:tcPr>
            <w:tcW w:w="15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5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6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领用部门：</w:t>
            </w: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4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领用部门负责人（签字）：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资产管理员（签字）</w:t>
            </w: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  <w:tc>
          <w:tcPr>
            <w:tcW w:w="498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领用人员（签字）：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11424" w:type="dxa"/>
            <w:gridSpan w:val="9"/>
            <w:tcBorders>
              <w:top w:val="single" w:color="auto" w:sz="8" w:space="0"/>
              <w:left w:val="nil"/>
              <w:bottom w:val="dotDotDash" w:color="auto" w:sz="4" w:space="0"/>
              <w:right w:val="nil"/>
            </w:tcBorders>
            <w:noWrap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第二联：实验室与资产管理办公室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MTEwNjM3OTZjZTM5Y2QzOGZlOTU2YjQyMmExMDQifQ=="/>
  </w:docVars>
  <w:rsids>
    <w:rsidRoot w:val="3F032811"/>
    <w:rsid w:val="3F03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2024-04-11T11:38:00Z</dcterms:created>
  <dc:creator>nmmn</dc:creator>
  <cp:lastModifiedBy>nmmn</cp:lastModifiedBy>
  <dcterms:modified xsi:type="dcterms:W3CDTF">2024-04-11T11:38:50Z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24F7E42C8EB44D75907034DB8523F7CD_11</vt:lpwstr>
  </property>
</Properties>
</file>