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76D0">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D5DA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sz w:val="32"/>
          <w:szCs w:val="32"/>
          <w:lang w:val="en-US" w:eastAsia="zh-CN"/>
        </w:rPr>
        <w:t>2025年省校级教改项目立项名单</w:t>
      </w:r>
    </w:p>
    <w:tbl>
      <w:tblPr>
        <w:tblStyle w:val="2"/>
        <w:tblW w:w="52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504"/>
        <w:gridCol w:w="1100"/>
        <w:gridCol w:w="1684"/>
        <w:gridCol w:w="4300"/>
        <w:gridCol w:w="879"/>
      </w:tblGrid>
      <w:tr w14:paraId="2713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718366E4">
            <w:pPr>
              <w:widowControl/>
              <w:spacing w:line="360" w:lineRule="exact"/>
              <w:ind w:firstLine="0" w:firstLineChars="0"/>
              <w:jc w:val="center"/>
              <w:rPr>
                <w:rFonts w:hint="default" w:ascii="Times New Roman" w:hAnsi="Times New Roman" w:eastAsia="仿宋_GB2312" w:cs="Times New Roman"/>
                <w:b/>
                <w:bCs/>
                <w:color w:val="auto"/>
                <w:sz w:val="22"/>
                <w:szCs w:val="22"/>
                <w:lang w:val="en-US" w:eastAsia="zh-CN"/>
              </w:rPr>
            </w:pPr>
            <w:bookmarkStart w:id="0" w:name="_GoBack"/>
            <w:r>
              <w:rPr>
                <w:rFonts w:hint="default" w:ascii="Times New Roman" w:hAnsi="Times New Roman" w:eastAsia="仿宋_GB2312" w:cs="Times New Roman"/>
                <w:b/>
                <w:bCs/>
                <w:color w:val="auto"/>
                <w:sz w:val="22"/>
                <w:szCs w:val="22"/>
              </w:rPr>
              <w:t>序号</w:t>
            </w:r>
          </w:p>
        </w:tc>
        <w:tc>
          <w:tcPr>
            <w:tcW w:w="281" w:type="pct"/>
            <w:shd w:val="clear" w:color="auto" w:fill="auto"/>
            <w:vAlign w:val="center"/>
          </w:tcPr>
          <w:p w14:paraId="2D3CBCAE">
            <w:pPr>
              <w:widowControl/>
              <w:spacing w:line="360" w:lineRule="exact"/>
              <w:ind w:firstLine="0" w:firstLineChars="0"/>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级别</w:t>
            </w:r>
          </w:p>
        </w:tc>
        <w:tc>
          <w:tcPr>
            <w:tcW w:w="615" w:type="pct"/>
            <w:shd w:val="clear" w:color="auto" w:fill="auto"/>
            <w:vAlign w:val="center"/>
          </w:tcPr>
          <w:p w14:paraId="2DA5EBC0">
            <w:pPr>
              <w:widowControl/>
              <w:spacing w:line="360" w:lineRule="exact"/>
              <w:ind w:firstLine="0" w:firstLineChars="0"/>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bCs/>
                <w:color w:val="auto"/>
                <w:sz w:val="22"/>
                <w:szCs w:val="22"/>
                <w:lang w:val="en-US" w:eastAsia="zh-CN"/>
              </w:rPr>
              <w:t>学部</w:t>
            </w:r>
          </w:p>
        </w:tc>
        <w:tc>
          <w:tcPr>
            <w:tcW w:w="941" w:type="pct"/>
            <w:shd w:val="clear" w:color="auto" w:fill="auto"/>
            <w:vAlign w:val="center"/>
          </w:tcPr>
          <w:p w14:paraId="70B63F79">
            <w:pPr>
              <w:widowControl/>
              <w:spacing w:line="360" w:lineRule="exact"/>
              <w:ind w:firstLine="0" w:firstLineChars="0"/>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项目编号</w:t>
            </w:r>
          </w:p>
        </w:tc>
        <w:tc>
          <w:tcPr>
            <w:tcW w:w="2404" w:type="pct"/>
            <w:shd w:val="clear" w:color="auto" w:fill="auto"/>
            <w:vAlign w:val="center"/>
          </w:tcPr>
          <w:p w14:paraId="42729EB3">
            <w:pPr>
              <w:widowControl/>
              <w:spacing w:line="360" w:lineRule="exact"/>
              <w:ind w:firstLine="0" w:firstLineChars="0"/>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项目名称</w:t>
            </w:r>
          </w:p>
        </w:tc>
        <w:tc>
          <w:tcPr>
            <w:tcW w:w="491" w:type="pct"/>
            <w:shd w:val="clear" w:color="auto" w:fill="auto"/>
            <w:vAlign w:val="center"/>
          </w:tcPr>
          <w:p w14:paraId="1730EF9A">
            <w:pPr>
              <w:widowControl/>
              <w:spacing w:line="360" w:lineRule="exact"/>
              <w:ind w:firstLine="0" w:firstLineChars="0"/>
              <w:jc w:val="center"/>
              <w:rPr>
                <w:rFonts w:hint="default" w:ascii="Times New Roman" w:hAnsi="Times New Roman" w:eastAsia="仿宋_GB2312" w:cs="Times New Roman"/>
                <w:b/>
                <w:bCs/>
                <w:color w:val="auto"/>
                <w:sz w:val="22"/>
                <w:szCs w:val="22"/>
              </w:rPr>
            </w:pPr>
            <w:r>
              <w:rPr>
                <w:rFonts w:hint="default" w:ascii="Times New Roman" w:hAnsi="Times New Roman" w:eastAsia="仿宋_GB2312" w:cs="Times New Roman"/>
                <w:b/>
                <w:bCs/>
                <w:color w:val="auto"/>
                <w:sz w:val="22"/>
                <w:szCs w:val="22"/>
              </w:rPr>
              <w:t>负责人</w:t>
            </w:r>
          </w:p>
        </w:tc>
      </w:tr>
      <w:tr w14:paraId="6245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47BD686F">
            <w:pPr>
              <w:widowControl/>
              <w:spacing w:line="360" w:lineRule="exact"/>
              <w:ind w:firstLine="0" w:firstLineChars="0"/>
              <w:jc w:val="center"/>
              <w:rPr>
                <w:rFonts w:hint="default" w:ascii="Times New Roman" w:hAnsi="Times New Roman" w:eastAsia="仿宋_GB2312" w:cs="Times New Roman"/>
                <w:b/>
                <w:bCs/>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1</w:t>
            </w:r>
          </w:p>
        </w:tc>
        <w:tc>
          <w:tcPr>
            <w:tcW w:w="281" w:type="pct"/>
            <w:vMerge w:val="restart"/>
            <w:shd w:val="clear" w:color="auto" w:fill="auto"/>
            <w:vAlign w:val="center"/>
          </w:tcPr>
          <w:p w14:paraId="0E43C2C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省级</w:t>
            </w:r>
          </w:p>
        </w:tc>
        <w:tc>
          <w:tcPr>
            <w:tcW w:w="615" w:type="pct"/>
            <w:shd w:val="clear" w:color="auto" w:fill="auto"/>
            <w:vAlign w:val="center"/>
          </w:tcPr>
          <w:p w14:paraId="459AF8A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医药学部</w:t>
            </w:r>
          </w:p>
        </w:tc>
        <w:tc>
          <w:tcPr>
            <w:tcW w:w="941" w:type="pct"/>
            <w:shd w:val="clear" w:color="auto" w:fill="auto"/>
            <w:vAlign w:val="center"/>
          </w:tcPr>
          <w:p w14:paraId="0877969A">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GZJG2025471</w:t>
            </w:r>
          </w:p>
        </w:tc>
        <w:tc>
          <w:tcPr>
            <w:tcW w:w="2404" w:type="pct"/>
            <w:shd w:val="clear" w:color="auto" w:fill="auto"/>
            <w:vAlign w:val="center"/>
          </w:tcPr>
          <w:p w14:paraId="14881F2B">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“院校筑基•师承传技•地域铸魂”三位一体中医人才培养模式创新与实践</w:t>
            </w:r>
          </w:p>
        </w:tc>
        <w:tc>
          <w:tcPr>
            <w:tcW w:w="491" w:type="pct"/>
            <w:shd w:val="clear" w:color="auto" w:fill="auto"/>
            <w:vAlign w:val="center"/>
          </w:tcPr>
          <w:p w14:paraId="1EEDB63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罗亚非</w:t>
            </w:r>
          </w:p>
        </w:tc>
      </w:tr>
      <w:tr w14:paraId="607D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5C60AFBC">
            <w:pPr>
              <w:widowControl/>
              <w:spacing w:line="360" w:lineRule="exact"/>
              <w:ind w:firstLine="0" w:firstLineChars="0"/>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2</w:t>
            </w:r>
          </w:p>
        </w:tc>
        <w:tc>
          <w:tcPr>
            <w:tcW w:w="281" w:type="pct"/>
            <w:vMerge w:val="continue"/>
            <w:shd w:val="clear" w:color="auto" w:fill="auto"/>
            <w:vAlign w:val="center"/>
          </w:tcPr>
          <w:p w14:paraId="5B3CFE4A">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shd w:val="clear" w:color="auto" w:fill="auto"/>
            <w:vAlign w:val="center"/>
          </w:tcPr>
          <w:p w14:paraId="260FE219">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信息工程学部</w:t>
            </w:r>
          </w:p>
        </w:tc>
        <w:tc>
          <w:tcPr>
            <w:tcW w:w="941" w:type="pct"/>
            <w:shd w:val="clear" w:color="auto" w:fill="auto"/>
            <w:vAlign w:val="center"/>
          </w:tcPr>
          <w:p w14:paraId="698051EB">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GZJG2025473</w:t>
            </w:r>
          </w:p>
        </w:tc>
        <w:tc>
          <w:tcPr>
            <w:tcW w:w="2404" w:type="pct"/>
            <w:shd w:val="clear" w:color="auto" w:fill="auto"/>
            <w:vAlign w:val="center"/>
          </w:tcPr>
          <w:p w14:paraId="5A11F02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产教融合视域下《Java程序设计》课程混合式教学创新与实践</w:t>
            </w:r>
          </w:p>
        </w:tc>
        <w:tc>
          <w:tcPr>
            <w:tcW w:w="491" w:type="pct"/>
            <w:shd w:val="clear" w:color="auto" w:fill="auto"/>
            <w:vAlign w:val="center"/>
          </w:tcPr>
          <w:p w14:paraId="58C1F75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吴迪</w:t>
            </w:r>
          </w:p>
        </w:tc>
      </w:tr>
      <w:tr w14:paraId="7236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jc w:val="center"/>
        </w:trPr>
        <w:tc>
          <w:tcPr>
            <w:tcW w:w="266" w:type="pct"/>
            <w:vAlign w:val="center"/>
          </w:tcPr>
          <w:p w14:paraId="494F02BD">
            <w:pPr>
              <w:widowControl/>
              <w:spacing w:line="360" w:lineRule="exact"/>
              <w:ind w:firstLine="0" w:firstLineChars="0"/>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3</w:t>
            </w:r>
          </w:p>
        </w:tc>
        <w:tc>
          <w:tcPr>
            <w:tcW w:w="281" w:type="pct"/>
            <w:vMerge w:val="continue"/>
            <w:shd w:val="clear" w:color="auto" w:fill="auto"/>
            <w:vAlign w:val="center"/>
          </w:tcPr>
          <w:p w14:paraId="4E23493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shd w:val="clear" w:color="auto" w:fill="auto"/>
            <w:vAlign w:val="center"/>
          </w:tcPr>
          <w:p w14:paraId="526A569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护理学部</w:t>
            </w:r>
          </w:p>
        </w:tc>
        <w:tc>
          <w:tcPr>
            <w:tcW w:w="941" w:type="pct"/>
            <w:shd w:val="clear" w:color="auto" w:fill="auto"/>
            <w:vAlign w:val="center"/>
          </w:tcPr>
          <w:p w14:paraId="08CB3211">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GZJG2025472</w:t>
            </w:r>
          </w:p>
        </w:tc>
        <w:tc>
          <w:tcPr>
            <w:tcW w:w="2404" w:type="pct"/>
            <w:shd w:val="clear" w:color="auto" w:fill="auto"/>
            <w:vAlign w:val="center"/>
          </w:tcPr>
          <w:p w14:paraId="03BC8113">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基于OBE理念的“AI+知识图谱”可视化教学模式在《护理管理学》课程教学中的应用与研究</w:t>
            </w:r>
          </w:p>
        </w:tc>
        <w:tc>
          <w:tcPr>
            <w:tcW w:w="491" w:type="pct"/>
            <w:shd w:val="clear" w:color="auto" w:fill="auto"/>
            <w:vAlign w:val="center"/>
          </w:tcPr>
          <w:p w14:paraId="21768C40">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张春玲</w:t>
            </w:r>
          </w:p>
        </w:tc>
      </w:tr>
      <w:tr w14:paraId="7F2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586D3D1E">
            <w:pPr>
              <w:widowControl/>
              <w:spacing w:line="360" w:lineRule="exact"/>
              <w:ind w:firstLine="0" w:firstLineChars="0"/>
              <w:jc w:val="center"/>
              <w:rPr>
                <w:rFonts w:hint="default" w:ascii="Times New Roman" w:hAnsi="Times New Roman" w:eastAsia="仿宋_GB2312" w:cs="Times New Roman"/>
                <w:b w:val="0"/>
                <w:bCs w:val="0"/>
                <w:color w:val="auto"/>
                <w:sz w:val="22"/>
                <w:szCs w:val="22"/>
                <w:lang w:val="en-US" w:eastAsia="zh-CN"/>
              </w:rPr>
            </w:pPr>
            <w:r>
              <w:rPr>
                <w:rFonts w:hint="default" w:ascii="Times New Roman" w:hAnsi="Times New Roman" w:eastAsia="仿宋_GB2312" w:cs="Times New Roman"/>
                <w:b w:val="0"/>
                <w:bCs w:val="0"/>
                <w:color w:val="auto"/>
                <w:sz w:val="22"/>
                <w:szCs w:val="22"/>
                <w:lang w:val="en-US" w:eastAsia="zh-CN"/>
              </w:rPr>
              <w:t>4</w:t>
            </w:r>
          </w:p>
        </w:tc>
        <w:tc>
          <w:tcPr>
            <w:tcW w:w="281" w:type="pct"/>
            <w:vMerge w:val="continue"/>
            <w:shd w:val="clear" w:color="auto" w:fill="auto"/>
            <w:vAlign w:val="center"/>
          </w:tcPr>
          <w:p w14:paraId="6A5557C7">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shd w:val="clear" w:color="auto" w:fill="auto"/>
            <w:vAlign w:val="center"/>
          </w:tcPr>
          <w:p w14:paraId="33B968D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基础课部</w:t>
            </w:r>
          </w:p>
        </w:tc>
        <w:tc>
          <w:tcPr>
            <w:tcW w:w="941" w:type="pct"/>
            <w:shd w:val="clear" w:color="auto" w:fill="auto"/>
            <w:vAlign w:val="center"/>
          </w:tcPr>
          <w:p w14:paraId="6A4BB6B5">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GZJG2025475</w:t>
            </w:r>
          </w:p>
        </w:tc>
        <w:tc>
          <w:tcPr>
            <w:tcW w:w="2404" w:type="pct"/>
            <w:shd w:val="clear" w:color="auto" w:fill="auto"/>
            <w:vAlign w:val="center"/>
          </w:tcPr>
          <w:p w14:paraId="495157D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课程图谱与AI助教双轮驱动的大学英语智慧教学模式构建与研究</w:t>
            </w:r>
          </w:p>
        </w:tc>
        <w:tc>
          <w:tcPr>
            <w:tcW w:w="491" w:type="pct"/>
            <w:shd w:val="clear" w:color="auto" w:fill="auto"/>
            <w:vAlign w:val="center"/>
          </w:tcPr>
          <w:p w14:paraId="6656CD5C">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王烨</w:t>
            </w:r>
          </w:p>
        </w:tc>
      </w:tr>
      <w:tr w14:paraId="2F07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1B106BEA">
            <w:pPr>
              <w:widowControl/>
              <w:spacing w:line="240" w:lineRule="auto"/>
              <w:ind w:firstLine="0" w:firstLineChars="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5</w:t>
            </w:r>
          </w:p>
        </w:tc>
        <w:tc>
          <w:tcPr>
            <w:tcW w:w="281" w:type="pct"/>
            <w:vMerge w:val="continue"/>
            <w:shd w:val="clear" w:color="auto" w:fill="auto"/>
            <w:vAlign w:val="center"/>
          </w:tcPr>
          <w:p w14:paraId="23F0763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66DA71C1">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医药学部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6B85CB83">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GZJG2025476</w:t>
            </w:r>
          </w:p>
        </w:tc>
        <w:tc>
          <w:tcPr>
            <w:tcW w:w="2404" w:type="pct"/>
            <w:tcBorders>
              <w:top w:val="single" w:color="auto" w:sz="4" w:space="0"/>
              <w:left w:val="nil"/>
              <w:bottom w:val="single" w:color="auto" w:sz="4" w:space="0"/>
              <w:right w:val="single" w:color="auto" w:sz="4" w:space="0"/>
            </w:tcBorders>
            <w:shd w:val="clear" w:color="auto" w:fill="auto"/>
            <w:vAlign w:val="center"/>
          </w:tcPr>
          <w:p w14:paraId="10C6A6E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基于“三课堂－五递进”体系的 AI 赋能《天然药物化学》教学模式研究</w:t>
            </w:r>
          </w:p>
        </w:tc>
        <w:tc>
          <w:tcPr>
            <w:tcW w:w="491" w:type="pct"/>
            <w:tcBorders>
              <w:top w:val="single" w:color="auto" w:sz="4" w:space="0"/>
              <w:left w:val="nil"/>
              <w:bottom w:val="single" w:color="auto" w:sz="4" w:space="0"/>
              <w:right w:val="single" w:color="auto" w:sz="4" w:space="0"/>
            </w:tcBorders>
            <w:shd w:val="clear" w:color="auto" w:fill="auto"/>
            <w:vAlign w:val="center"/>
          </w:tcPr>
          <w:p w14:paraId="4AD5D9B1">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罗祥敏</w:t>
            </w:r>
          </w:p>
        </w:tc>
      </w:tr>
      <w:tr w14:paraId="6EF8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790AE401">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6</w:t>
            </w:r>
          </w:p>
        </w:tc>
        <w:tc>
          <w:tcPr>
            <w:tcW w:w="281" w:type="pct"/>
            <w:vMerge w:val="continue"/>
            <w:tcBorders>
              <w:bottom w:val="single" w:color="auto" w:sz="4" w:space="0"/>
            </w:tcBorders>
            <w:shd w:val="clear" w:color="auto" w:fill="auto"/>
            <w:vAlign w:val="center"/>
          </w:tcPr>
          <w:p w14:paraId="702CD40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4D89767">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马克思主义学院</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34DBA45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GZJG2025474</w:t>
            </w:r>
          </w:p>
        </w:tc>
        <w:tc>
          <w:tcPr>
            <w:tcW w:w="2404" w:type="pct"/>
            <w:tcBorders>
              <w:top w:val="single" w:color="auto" w:sz="4" w:space="0"/>
              <w:left w:val="nil"/>
              <w:bottom w:val="single" w:color="auto" w:sz="4" w:space="0"/>
              <w:right w:val="single" w:color="auto" w:sz="4" w:space="0"/>
            </w:tcBorders>
            <w:shd w:val="clear" w:color="auto" w:fill="auto"/>
            <w:vAlign w:val="center"/>
          </w:tcPr>
          <w:p w14:paraId="460FC5B0">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“知行合一”视域下思政课“案例研讨—实践验证—反思提升”三阶教学法构建研究</w:t>
            </w:r>
          </w:p>
        </w:tc>
        <w:tc>
          <w:tcPr>
            <w:tcW w:w="491" w:type="pct"/>
            <w:tcBorders>
              <w:top w:val="single" w:color="auto" w:sz="4" w:space="0"/>
              <w:left w:val="nil"/>
              <w:bottom w:val="single" w:color="auto" w:sz="4" w:space="0"/>
              <w:right w:val="single" w:color="auto" w:sz="4" w:space="0"/>
            </w:tcBorders>
            <w:shd w:val="clear" w:color="auto" w:fill="auto"/>
            <w:vAlign w:val="center"/>
          </w:tcPr>
          <w:p w14:paraId="5C877950">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张怡磊</w:t>
            </w:r>
          </w:p>
        </w:tc>
      </w:tr>
      <w:tr w14:paraId="5427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tcBorders>
              <w:top w:val="single" w:color="auto" w:sz="4" w:space="0"/>
            </w:tcBorders>
            <w:vAlign w:val="center"/>
          </w:tcPr>
          <w:p w14:paraId="2496281D">
            <w:pPr>
              <w:widowControl/>
              <w:spacing w:line="240" w:lineRule="auto"/>
              <w:ind w:firstLine="0" w:firstLineChars="0"/>
              <w:jc w:val="center"/>
              <w:rPr>
                <w:rFonts w:hint="default" w:ascii="Times New Roman" w:hAnsi="Times New Roman" w:eastAsia="仿宋_GB2312" w:cs="Times New Roman"/>
                <w:color w:val="auto"/>
                <w:sz w:val="22"/>
                <w:szCs w:val="22"/>
                <w:lang w:eastAsia="zh-CN"/>
              </w:rPr>
            </w:pPr>
            <w:r>
              <w:rPr>
                <w:rFonts w:hint="eastAsia" w:ascii="Times New Roman" w:hAnsi="Times New Roman" w:eastAsia="仿宋_GB2312" w:cs="Times New Roman"/>
                <w:color w:val="auto"/>
                <w:sz w:val="22"/>
                <w:szCs w:val="22"/>
                <w:lang w:val="en-US" w:eastAsia="zh-CN"/>
              </w:rPr>
              <w:t>7</w:t>
            </w:r>
          </w:p>
        </w:tc>
        <w:tc>
          <w:tcPr>
            <w:tcW w:w="281" w:type="pct"/>
            <w:vMerge w:val="restart"/>
            <w:tcBorders>
              <w:top w:val="single" w:color="auto" w:sz="4" w:space="0"/>
              <w:left w:val="single" w:color="auto" w:sz="4" w:space="0"/>
              <w:right w:val="single" w:color="auto" w:sz="4" w:space="0"/>
            </w:tcBorders>
            <w:shd w:val="clear" w:color="auto" w:fill="auto"/>
            <w:vAlign w:val="center"/>
          </w:tcPr>
          <w:p w14:paraId="1A8058E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校级</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414DFB9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马克思主义学院</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758CFBEA">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SZXY2025001</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07D74E69">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王阳明“边疆治理实践”融入《中华民族共同体概论》“三交”史教学的案例开发研究</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662AEE3">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杨桂花</w:t>
            </w:r>
          </w:p>
        </w:tc>
      </w:tr>
      <w:tr w14:paraId="136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37687451">
            <w:pPr>
              <w:widowControl/>
              <w:spacing w:line="240" w:lineRule="auto"/>
              <w:ind w:firstLine="0" w:firstLineChars="0"/>
              <w:jc w:val="center"/>
              <w:rPr>
                <w:rFonts w:hint="default" w:ascii="Times New Roman" w:hAnsi="Times New Roman" w:eastAsia="仿宋_GB2312" w:cs="Times New Roman"/>
                <w:color w:val="auto"/>
                <w:sz w:val="22"/>
                <w:szCs w:val="22"/>
                <w:lang w:eastAsia="zh-CN"/>
              </w:rPr>
            </w:pPr>
            <w:r>
              <w:rPr>
                <w:rFonts w:hint="eastAsia" w:ascii="Times New Roman" w:hAnsi="Times New Roman" w:eastAsia="仿宋_GB2312" w:cs="Times New Roman"/>
                <w:color w:val="auto"/>
                <w:sz w:val="22"/>
                <w:szCs w:val="22"/>
                <w:lang w:val="en-US" w:eastAsia="zh-CN"/>
              </w:rPr>
              <w:t>8</w:t>
            </w:r>
          </w:p>
        </w:tc>
        <w:tc>
          <w:tcPr>
            <w:tcW w:w="281" w:type="pct"/>
            <w:vMerge w:val="continue"/>
            <w:tcBorders>
              <w:left w:val="single" w:color="auto" w:sz="4" w:space="0"/>
              <w:right w:val="single" w:color="auto" w:sz="4" w:space="0"/>
            </w:tcBorders>
            <w:shd w:val="clear" w:color="auto" w:fill="auto"/>
            <w:vAlign w:val="center"/>
          </w:tcPr>
          <w:p w14:paraId="77F29D6D">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nil"/>
              <w:left w:val="single" w:color="auto" w:sz="4" w:space="0"/>
              <w:bottom w:val="single" w:color="auto" w:sz="4" w:space="0"/>
              <w:right w:val="single" w:color="auto" w:sz="4" w:space="0"/>
            </w:tcBorders>
            <w:shd w:val="clear" w:color="auto" w:fill="auto"/>
            <w:vAlign w:val="center"/>
          </w:tcPr>
          <w:p w14:paraId="6CDC32F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健管学部</w:t>
            </w:r>
          </w:p>
        </w:tc>
        <w:tc>
          <w:tcPr>
            <w:tcW w:w="941" w:type="pct"/>
            <w:tcBorders>
              <w:top w:val="nil"/>
              <w:left w:val="single" w:color="auto" w:sz="4" w:space="0"/>
              <w:bottom w:val="single" w:color="auto" w:sz="4" w:space="0"/>
              <w:right w:val="single" w:color="auto" w:sz="4" w:space="0"/>
            </w:tcBorders>
            <w:shd w:val="clear" w:color="auto" w:fill="auto"/>
            <w:vAlign w:val="center"/>
          </w:tcPr>
          <w:p w14:paraId="7754A90D">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SZXY2025002</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075E6FB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项目式学习引领健康服务与管理专业核心课程体系创新实践研究</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384594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向登菊</w:t>
            </w:r>
          </w:p>
        </w:tc>
      </w:tr>
      <w:tr w14:paraId="273A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270B0A31">
            <w:pPr>
              <w:widowControl/>
              <w:spacing w:line="240" w:lineRule="auto"/>
              <w:ind w:firstLine="0" w:firstLineChars="0"/>
              <w:jc w:val="center"/>
              <w:rPr>
                <w:rFonts w:hint="default" w:ascii="Times New Roman" w:hAnsi="Times New Roman" w:eastAsia="仿宋_GB2312" w:cs="Times New Roman"/>
                <w:color w:val="auto"/>
                <w:sz w:val="22"/>
                <w:szCs w:val="22"/>
                <w:lang w:eastAsia="zh-CN"/>
              </w:rPr>
            </w:pPr>
            <w:r>
              <w:rPr>
                <w:rFonts w:hint="eastAsia" w:ascii="Times New Roman" w:hAnsi="Times New Roman" w:eastAsia="仿宋_GB2312" w:cs="Times New Roman"/>
                <w:color w:val="auto"/>
                <w:sz w:val="22"/>
                <w:szCs w:val="22"/>
                <w:lang w:val="en-US" w:eastAsia="zh-CN"/>
              </w:rPr>
              <w:t>9</w:t>
            </w:r>
          </w:p>
        </w:tc>
        <w:tc>
          <w:tcPr>
            <w:tcW w:w="281" w:type="pct"/>
            <w:vMerge w:val="continue"/>
            <w:tcBorders>
              <w:left w:val="single" w:color="auto" w:sz="4" w:space="0"/>
              <w:right w:val="single" w:color="auto" w:sz="4" w:space="0"/>
            </w:tcBorders>
            <w:shd w:val="clear" w:color="auto" w:fill="auto"/>
            <w:vAlign w:val="center"/>
          </w:tcPr>
          <w:p w14:paraId="13C95D91">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309F4EC">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医药学部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26EDEBA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SZXY2025003</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18C9C08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基于贵州民族医药资源挖掘的药物制剂专业课程创新与实践</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A4D01A0">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张璟钰</w:t>
            </w:r>
          </w:p>
        </w:tc>
      </w:tr>
      <w:tr w14:paraId="7F3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2E581C82">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10</w:t>
            </w:r>
          </w:p>
        </w:tc>
        <w:tc>
          <w:tcPr>
            <w:tcW w:w="281" w:type="pct"/>
            <w:vMerge w:val="continue"/>
            <w:tcBorders>
              <w:left w:val="single" w:color="auto" w:sz="4" w:space="0"/>
              <w:right w:val="single" w:color="auto" w:sz="4" w:space="0"/>
            </w:tcBorders>
            <w:shd w:val="clear" w:color="auto" w:fill="auto"/>
            <w:vAlign w:val="center"/>
          </w:tcPr>
          <w:p w14:paraId="5FB6B58C">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E23AE25">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健管学部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247E22A9">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SZXY2025004</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61F7BC4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“守正创新”理念下中医运动康复课程思政元素的融入与实践</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E9C90E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冉黔川</w:t>
            </w:r>
          </w:p>
        </w:tc>
      </w:tr>
      <w:tr w14:paraId="5DCB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506042A8">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11</w:t>
            </w:r>
          </w:p>
        </w:tc>
        <w:tc>
          <w:tcPr>
            <w:tcW w:w="281" w:type="pct"/>
            <w:vMerge w:val="continue"/>
            <w:tcBorders>
              <w:left w:val="single" w:color="auto" w:sz="4" w:space="0"/>
              <w:right w:val="single" w:color="auto" w:sz="4" w:space="0"/>
            </w:tcBorders>
            <w:shd w:val="clear" w:color="auto" w:fill="auto"/>
            <w:vAlign w:val="center"/>
          </w:tcPr>
          <w:p w14:paraId="176D735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2B83BD43">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护理学部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12887B6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SZXY2025005</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6123E6DB">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AI临床决策支持系统嵌入下的护理本科生临床思维与决策课程模式构建与应用</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06B701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张舒寒</w:t>
            </w:r>
          </w:p>
        </w:tc>
      </w:tr>
      <w:tr w14:paraId="50A8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76954466">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12</w:t>
            </w:r>
          </w:p>
        </w:tc>
        <w:tc>
          <w:tcPr>
            <w:tcW w:w="281" w:type="pct"/>
            <w:vMerge w:val="continue"/>
            <w:tcBorders>
              <w:left w:val="single" w:color="auto" w:sz="4" w:space="0"/>
              <w:right w:val="single" w:color="auto" w:sz="4" w:space="0"/>
            </w:tcBorders>
            <w:shd w:val="clear" w:color="auto" w:fill="auto"/>
            <w:vAlign w:val="center"/>
          </w:tcPr>
          <w:p w14:paraId="011356C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75B427E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马克思主义学院</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6B35AB1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SZXY2025006</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28A4CCD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“大思政课”理念下高校思想政治教育跨学科教学的三维融合模式研究</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1A356CC">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何春燕</w:t>
            </w:r>
          </w:p>
        </w:tc>
      </w:tr>
      <w:tr w14:paraId="4B37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266" w:type="pct"/>
            <w:vAlign w:val="center"/>
          </w:tcPr>
          <w:p w14:paraId="6B3D2116">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13</w:t>
            </w:r>
          </w:p>
        </w:tc>
        <w:tc>
          <w:tcPr>
            <w:tcW w:w="281" w:type="pct"/>
            <w:vMerge w:val="continue"/>
            <w:tcBorders>
              <w:left w:val="single" w:color="auto" w:sz="4" w:space="0"/>
              <w:right w:val="single" w:color="auto" w:sz="4" w:space="0"/>
            </w:tcBorders>
            <w:shd w:val="clear" w:color="auto" w:fill="auto"/>
            <w:vAlign w:val="center"/>
          </w:tcPr>
          <w:p w14:paraId="499E7A0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02525B4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护理学部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0530195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SZXY2025007</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6107CF2E">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“AI赋能+3D再现+VR伴学”混合教学模式的构建、实践与成效—以《社区护理学》课程为例</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89102F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钱佳</w:t>
            </w:r>
          </w:p>
        </w:tc>
      </w:tr>
      <w:tr w14:paraId="79CA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6169A08A">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14</w:t>
            </w:r>
          </w:p>
        </w:tc>
        <w:tc>
          <w:tcPr>
            <w:tcW w:w="281" w:type="pct"/>
            <w:vMerge w:val="continue"/>
            <w:tcBorders>
              <w:left w:val="single" w:color="auto" w:sz="4" w:space="0"/>
              <w:right w:val="single" w:color="auto" w:sz="4" w:space="0"/>
            </w:tcBorders>
            <w:shd w:val="clear" w:color="auto" w:fill="auto"/>
            <w:vAlign w:val="center"/>
          </w:tcPr>
          <w:p w14:paraId="76BA1866">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41BF637">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医药学部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5162275B">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SZXY2025008</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61FECCC4">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民办本科高校将中医药文化融入《作业治疗学》课程思政建设的研究</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703836A">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王森虎</w:t>
            </w:r>
          </w:p>
        </w:tc>
      </w:tr>
      <w:tr w14:paraId="2F24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 w:type="pct"/>
            <w:vAlign w:val="center"/>
          </w:tcPr>
          <w:p w14:paraId="697FB826">
            <w:pPr>
              <w:widowControl/>
              <w:spacing w:line="240" w:lineRule="auto"/>
              <w:ind w:firstLine="0" w:firstLineChars="0"/>
              <w:jc w:val="center"/>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15</w:t>
            </w:r>
          </w:p>
        </w:tc>
        <w:tc>
          <w:tcPr>
            <w:tcW w:w="281" w:type="pct"/>
            <w:vMerge w:val="continue"/>
            <w:tcBorders>
              <w:left w:val="single" w:color="auto" w:sz="4" w:space="0"/>
              <w:right w:val="single" w:color="auto" w:sz="4" w:space="0"/>
            </w:tcBorders>
            <w:shd w:val="clear" w:color="auto" w:fill="auto"/>
            <w:vAlign w:val="center"/>
          </w:tcPr>
          <w:p w14:paraId="79651B1D">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14:paraId="17D3EECF">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健管学部</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5E7E10A2">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SZXY2025009</w:t>
            </w:r>
          </w:p>
        </w:tc>
        <w:tc>
          <w:tcPr>
            <w:tcW w:w="2404" w:type="pct"/>
            <w:tcBorders>
              <w:top w:val="single" w:color="auto" w:sz="4" w:space="0"/>
              <w:left w:val="single" w:color="auto" w:sz="4" w:space="0"/>
              <w:bottom w:val="single" w:color="auto" w:sz="4" w:space="0"/>
              <w:right w:val="single" w:color="auto" w:sz="4" w:space="0"/>
            </w:tcBorders>
            <w:shd w:val="clear" w:color="auto" w:fill="auto"/>
            <w:vAlign w:val="center"/>
          </w:tcPr>
          <w:p w14:paraId="2821095A">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普通心理学课程与阳明文化的融合与运用</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68C87C9">
            <w:pPr>
              <w:keepNext w:val="0"/>
              <w:keepLines w:val="0"/>
              <w:widowControl/>
              <w:suppressLineNumbers w:val="0"/>
              <w:jc w:val="center"/>
              <w:textAlignment w:val="top"/>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尹伊伊</w:t>
            </w:r>
          </w:p>
        </w:tc>
      </w:tr>
      <w:bookmarkEnd w:id="0"/>
    </w:tbl>
    <w:p w14:paraId="1D6846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16DBD"/>
    <w:rsid w:val="43F16DBD"/>
    <w:rsid w:val="7D23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644</Words>
  <Characters>820</Characters>
  <Lines>0</Lines>
  <Paragraphs>0</Paragraphs>
  <TotalTime>0</TotalTime>
  <ScaleCrop>false</ScaleCrop>
  <LinksUpToDate>false</LinksUpToDate>
  <CharactersWithSpaces>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2026-03-03T02:56:00Z</dcterms:created>
  <dc:creator>zhao</dc:creator>
  <cp:lastModifiedBy>zhao</cp:lastModifiedBy>
  <dcterms:modified xsi:type="dcterms:W3CDTF">2026-03-03T09:12:49Z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04D78D4029F84AC4BBC8D674BDC0759E_11</vt:lpwstr>
  </property>
  <property fmtid="{D5CDD505-2E9C-101B-9397-08002B2CF9AE}" pid="4" name="KSOTemplateDocerSaveRecord">
    <vt:lpwstr>eyJoZGlkIjoiMTA5OWEwNzQ0ZTYwYTZjMjg5NmIyZTZjNGIxNzBiYmUiLCJ1c2VySWQiOiIyMzcxMzczMTgifQ==</vt:lpwstr>
  </property>
</Properties>
</file>