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464"/>
        <w:gridCol w:w="3071"/>
        <w:gridCol w:w="789"/>
        <w:gridCol w:w="789"/>
        <w:gridCol w:w="1060"/>
        <w:gridCol w:w="1359"/>
        <w:gridCol w:w="1359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附件3：贵州中医药大学时珍学院2024年教师教学基本功大赛推荐名单汇总表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学部（院）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r>
        <w:rPr>
          <w:rFonts w:hint="eastAsia"/>
          <w:lang w:val="en-US" w:eastAsia="zh-CN"/>
        </w:rPr>
        <w:t>注：此表由学部（院）汇总后统一提交。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2B6F"/>
    <w:rsid w:val="40C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2024-07-05T02:27:00Z</dcterms:created>
  <dc:creator>Administrator</dc:creator>
  <cp:lastModifiedBy>Administrator</cp:lastModifiedBy>
  <dcterms:modified xsi:type="dcterms:W3CDTF">2024-07-05T02:29:14Z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